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23834" w14:textId="206E2B05" w:rsidR="0009241E" w:rsidRPr="00C22F10" w:rsidRDefault="0009241E" w:rsidP="004E5EDC">
      <w:pPr>
        <w:spacing w:after="0"/>
        <w:jc w:val="right"/>
        <w:rPr>
          <w:color w:val="000000" w:themeColor="text1"/>
        </w:rPr>
      </w:pPr>
    </w:p>
    <w:p w14:paraId="20172FA8" w14:textId="348C01BF" w:rsidR="00CC2391" w:rsidRDefault="00CC2391" w:rsidP="00CC2391">
      <w:pPr>
        <w:pStyle w:val="Title"/>
        <w:spacing w:line="240" w:lineRule="auto"/>
        <w:jc w:val="right"/>
        <w:rPr>
          <w:color w:val="000000" w:themeColor="text1"/>
        </w:rPr>
      </w:pPr>
      <w:r w:rsidRPr="000230B9">
        <w:rPr>
          <w:noProof/>
        </w:rPr>
        <w:drawing>
          <wp:inline distT="0" distB="0" distL="0" distR="0" wp14:anchorId="7A2BBB53" wp14:editId="14042770">
            <wp:extent cx="1752600" cy="876300"/>
            <wp:effectExtent l="0" t="0" r="0" b="0"/>
            <wp:docPr id="637916415" name="Picture 5"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16415" name="Picture 5" descr="A white sign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3807" cy="876904"/>
                    </a:xfrm>
                    <a:prstGeom prst="rect">
                      <a:avLst/>
                    </a:prstGeom>
                    <a:noFill/>
                    <a:ln>
                      <a:noFill/>
                    </a:ln>
                  </pic:spPr>
                </pic:pic>
              </a:graphicData>
            </a:graphic>
          </wp:inline>
        </w:drawing>
      </w:r>
    </w:p>
    <w:p w14:paraId="5F3B2267" w14:textId="2CC5172F" w:rsidR="00E97643" w:rsidRPr="00E77753" w:rsidRDefault="00E97643" w:rsidP="000377D6">
      <w:pPr>
        <w:pStyle w:val="Title"/>
        <w:spacing w:line="240" w:lineRule="auto"/>
        <w:rPr>
          <w:color w:val="000000" w:themeColor="text1"/>
        </w:rPr>
      </w:pPr>
      <w:r w:rsidRPr="00E77753">
        <w:rPr>
          <w:color w:val="000000" w:themeColor="text1"/>
        </w:rPr>
        <w:t>Regulatory Impact Statement: [Proposal title]</w:t>
      </w:r>
    </w:p>
    <w:tbl>
      <w:tblPr>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00" w:firstRow="0" w:lastRow="0" w:firstColumn="0" w:lastColumn="0" w:noHBand="1" w:noVBand="1"/>
      </w:tblPr>
      <w:tblGrid>
        <w:gridCol w:w="2268"/>
        <w:gridCol w:w="6748"/>
      </w:tblGrid>
      <w:tr w:rsidR="00C22F10" w:rsidRPr="00E77753" w14:paraId="1F0CC819" w14:textId="77777777" w:rsidTr="775C68D9">
        <w:trPr>
          <w:trHeight w:val="414"/>
        </w:trPr>
        <w:tc>
          <w:tcPr>
            <w:tcW w:w="1258" w:type="pct"/>
            <w:shd w:val="clear" w:color="auto" w:fill="F2F2F2" w:themeFill="background1" w:themeFillShade="F2"/>
            <w:hideMark/>
          </w:tcPr>
          <w:p w14:paraId="0D76C789" w14:textId="557ABD30" w:rsidR="00182D88" w:rsidRPr="00E77753" w:rsidRDefault="00182D88">
            <w:pPr>
              <w:rPr>
                <w:rFonts w:cs="Arial"/>
                <w:b/>
                <w:bCs/>
                <w:iCs/>
                <w:color w:val="000000" w:themeColor="text1"/>
              </w:rPr>
            </w:pPr>
            <w:r w:rsidRPr="00E77753">
              <w:rPr>
                <w:rFonts w:cs="Arial"/>
                <w:b/>
                <w:bCs/>
                <w:iCs/>
                <w:color w:val="000000" w:themeColor="text1"/>
              </w:rPr>
              <w:t>Decision sought</w:t>
            </w:r>
          </w:p>
        </w:tc>
        <w:tc>
          <w:tcPr>
            <w:tcW w:w="3742" w:type="pct"/>
            <w:hideMark/>
          </w:tcPr>
          <w:p w14:paraId="20D1789C" w14:textId="77777777" w:rsidR="00182D88" w:rsidRPr="00E77753" w:rsidRDefault="00182D88">
            <w:pPr>
              <w:rPr>
                <w:rFonts w:cs="Arial"/>
                <w:i/>
                <w:color w:val="000000" w:themeColor="text1"/>
              </w:rPr>
            </w:pPr>
            <w:proofErr w:type="spellStart"/>
            <w:r w:rsidRPr="00E77753">
              <w:rPr>
                <w:rFonts w:cs="Arial"/>
                <w:i/>
                <w:color w:val="000000" w:themeColor="text1"/>
              </w:rPr>
              <w:t>eg</w:t>
            </w:r>
            <w:proofErr w:type="spellEnd"/>
            <w:r w:rsidRPr="00E77753">
              <w:rPr>
                <w:rFonts w:cs="Arial"/>
                <w:i/>
                <w:color w:val="000000" w:themeColor="text1"/>
              </w:rPr>
              <w:t>, analysis produced for the purpose of informing: final/in-</w:t>
            </w:r>
            <w:proofErr w:type="gramStart"/>
            <w:r w:rsidRPr="00E77753">
              <w:rPr>
                <w:rFonts w:cs="Arial"/>
                <w:i/>
                <w:color w:val="000000" w:themeColor="text1"/>
              </w:rPr>
              <w:t>principle</w:t>
            </w:r>
            <w:proofErr w:type="gramEnd"/>
            <w:r w:rsidRPr="00E77753">
              <w:rPr>
                <w:rFonts w:cs="Arial"/>
                <w:i/>
                <w:color w:val="000000" w:themeColor="text1"/>
              </w:rPr>
              <w:t xml:space="preserve"> Cabinet decisions, the release of a discussion document, etc.</w:t>
            </w:r>
          </w:p>
        </w:tc>
      </w:tr>
      <w:tr w:rsidR="00C22F10" w:rsidRPr="00E77753" w14:paraId="516D23F9" w14:textId="77777777" w:rsidTr="775C68D9">
        <w:trPr>
          <w:trHeight w:val="506"/>
        </w:trPr>
        <w:tc>
          <w:tcPr>
            <w:tcW w:w="1258" w:type="pct"/>
            <w:shd w:val="clear" w:color="auto" w:fill="F2F2F2" w:themeFill="background1" w:themeFillShade="F2"/>
            <w:hideMark/>
          </w:tcPr>
          <w:p w14:paraId="48652F3D" w14:textId="60B8C0CA" w:rsidR="00182D88" w:rsidRPr="00E77753" w:rsidRDefault="00E678CB">
            <w:pPr>
              <w:rPr>
                <w:rFonts w:cs="Arial"/>
                <w:b/>
                <w:bCs/>
                <w:iCs/>
                <w:color w:val="000000" w:themeColor="text1"/>
              </w:rPr>
            </w:pPr>
            <w:r w:rsidRPr="00E77753">
              <w:rPr>
                <w:rFonts w:cs="Arial"/>
                <w:b/>
                <w:bCs/>
                <w:iCs/>
                <w:color w:val="000000" w:themeColor="text1"/>
              </w:rPr>
              <w:t>Agency responsible</w:t>
            </w:r>
          </w:p>
        </w:tc>
        <w:tc>
          <w:tcPr>
            <w:tcW w:w="3742" w:type="pct"/>
            <w:hideMark/>
          </w:tcPr>
          <w:p w14:paraId="6CD20DED" w14:textId="31B10678" w:rsidR="00182D88" w:rsidRPr="00E77753" w:rsidRDefault="00182D88" w:rsidP="775C68D9">
            <w:pPr>
              <w:rPr>
                <w:rFonts w:cs="Arial"/>
                <w:i/>
                <w:iCs/>
                <w:color w:val="000000" w:themeColor="text1"/>
              </w:rPr>
            </w:pPr>
            <w:proofErr w:type="spellStart"/>
            <w:r w:rsidRPr="00E77753">
              <w:rPr>
                <w:rFonts w:cs="Arial"/>
                <w:i/>
                <w:iCs/>
                <w:color w:val="000000" w:themeColor="text1"/>
              </w:rPr>
              <w:t>ie</w:t>
            </w:r>
            <w:proofErr w:type="spellEnd"/>
            <w:r w:rsidRPr="00E77753">
              <w:rPr>
                <w:rFonts w:cs="Arial"/>
                <w:i/>
                <w:iCs/>
                <w:color w:val="000000" w:themeColor="text1"/>
              </w:rPr>
              <w:t>, the agency/agencies responsible for developing this RIS</w:t>
            </w:r>
          </w:p>
        </w:tc>
      </w:tr>
      <w:tr w:rsidR="00C22F10" w:rsidRPr="00E77753" w14:paraId="7B2F1B75" w14:textId="77777777" w:rsidTr="775C68D9">
        <w:trPr>
          <w:trHeight w:val="317"/>
        </w:trPr>
        <w:tc>
          <w:tcPr>
            <w:tcW w:w="1258" w:type="pct"/>
            <w:shd w:val="clear" w:color="auto" w:fill="F2F2F2" w:themeFill="background1" w:themeFillShade="F2"/>
            <w:hideMark/>
          </w:tcPr>
          <w:p w14:paraId="6309F06E" w14:textId="2AC8E3DE" w:rsidR="00182D88" w:rsidRPr="00E77753" w:rsidRDefault="00182D88">
            <w:pPr>
              <w:rPr>
                <w:rFonts w:cs="Arial"/>
                <w:b/>
                <w:bCs/>
                <w:iCs/>
                <w:color w:val="000000" w:themeColor="text1"/>
              </w:rPr>
            </w:pPr>
            <w:r w:rsidRPr="00E77753">
              <w:rPr>
                <w:rFonts w:cs="Arial"/>
                <w:b/>
                <w:bCs/>
                <w:iCs/>
                <w:color w:val="000000" w:themeColor="text1"/>
              </w:rPr>
              <w:t>Proposing Ministers</w:t>
            </w:r>
          </w:p>
        </w:tc>
        <w:tc>
          <w:tcPr>
            <w:tcW w:w="3742" w:type="pct"/>
            <w:hideMark/>
          </w:tcPr>
          <w:p w14:paraId="0F599829" w14:textId="77777777" w:rsidR="00182D88" w:rsidRPr="00E77753" w:rsidRDefault="00182D88">
            <w:pPr>
              <w:rPr>
                <w:rFonts w:cs="Arial"/>
                <w:i/>
                <w:color w:val="000000" w:themeColor="text1"/>
              </w:rPr>
            </w:pPr>
            <w:proofErr w:type="spellStart"/>
            <w:r w:rsidRPr="00E77753">
              <w:rPr>
                <w:rFonts w:cs="Arial"/>
                <w:i/>
                <w:color w:val="000000" w:themeColor="text1"/>
              </w:rPr>
              <w:t>ie</w:t>
            </w:r>
            <w:proofErr w:type="spellEnd"/>
            <w:r w:rsidRPr="00E77753">
              <w:rPr>
                <w:rFonts w:cs="Arial"/>
                <w:i/>
                <w:color w:val="000000" w:themeColor="text1"/>
              </w:rPr>
              <w:t>, the Ministerial portfolios responsible for the Cabinet paper</w:t>
            </w:r>
          </w:p>
        </w:tc>
      </w:tr>
      <w:tr w:rsidR="00C22F10" w:rsidRPr="00E77753" w14:paraId="5D53E334" w14:textId="77777777" w:rsidTr="775C68D9">
        <w:trPr>
          <w:trHeight w:val="202"/>
        </w:trPr>
        <w:tc>
          <w:tcPr>
            <w:tcW w:w="1258" w:type="pct"/>
            <w:shd w:val="clear" w:color="auto" w:fill="F2F2F2" w:themeFill="background1" w:themeFillShade="F2"/>
            <w:hideMark/>
          </w:tcPr>
          <w:p w14:paraId="593D4B0B" w14:textId="77DA975C" w:rsidR="00182D88" w:rsidRPr="00E77753" w:rsidRDefault="00182D88">
            <w:pPr>
              <w:rPr>
                <w:rFonts w:cs="Arial"/>
                <w:b/>
                <w:bCs/>
                <w:iCs/>
                <w:color w:val="000000" w:themeColor="text1"/>
              </w:rPr>
            </w:pPr>
            <w:r w:rsidRPr="00E77753">
              <w:rPr>
                <w:rFonts w:cs="Arial"/>
                <w:b/>
                <w:bCs/>
                <w:iCs/>
                <w:color w:val="000000" w:themeColor="text1"/>
              </w:rPr>
              <w:t>Date finalised</w:t>
            </w:r>
          </w:p>
        </w:tc>
        <w:tc>
          <w:tcPr>
            <w:tcW w:w="3742" w:type="pct"/>
            <w:hideMark/>
          </w:tcPr>
          <w:p w14:paraId="1F74C26F" w14:textId="6A312DCD" w:rsidR="00182D88" w:rsidRPr="00E77753" w:rsidRDefault="00182D88" w:rsidP="775C68D9">
            <w:pPr>
              <w:rPr>
                <w:rFonts w:cs="Arial"/>
                <w:i/>
                <w:iCs/>
                <w:color w:val="000000" w:themeColor="text1"/>
              </w:rPr>
            </w:pPr>
            <w:proofErr w:type="spellStart"/>
            <w:r w:rsidRPr="00E77753">
              <w:rPr>
                <w:rFonts w:cs="Arial"/>
                <w:i/>
                <w:iCs/>
                <w:color w:val="000000" w:themeColor="text1"/>
              </w:rPr>
              <w:t>ie</w:t>
            </w:r>
            <w:proofErr w:type="spellEnd"/>
            <w:r w:rsidRPr="00E77753">
              <w:rPr>
                <w:rFonts w:cs="Arial"/>
                <w:i/>
                <w:iCs/>
                <w:color w:val="000000" w:themeColor="text1"/>
              </w:rPr>
              <w:t>, date the RIS was signed out</w:t>
            </w:r>
          </w:p>
        </w:tc>
      </w:tr>
    </w:tbl>
    <w:p w14:paraId="38BF7E4D" w14:textId="77777777" w:rsidR="001835EE" w:rsidRPr="00E77753" w:rsidRDefault="001835EE" w:rsidP="00D03AA0">
      <w:pPr>
        <w:spacing w:after="60"/>
        <w:rPr>
          <w:rFonts w:cs="Arial"/>
          <w:b/>
          <w:bCs/>
          <w:color w:val="000000" w:themeColor="text1"/>
        </w:rPr>
      </w:pPr>
    </w:p>
    <w:p w14:paraId="69B08EC8" w14:textId="39B6CD36" w:rsidR="005B6BD2" w:rsidRPr="005437FE" w:rsidRDefault="005B6BD2" w:rsidP="005B6BD2">
      <w:pPr>
        <w:pStyle w:val="Heading2"/>
        <w:shd w:val="clear" w:color="auto" w:fill="C5E0B3" w:themeFill="accent6" w:themeFillTint="66"/>
        <w:rPr>
          <w:sz w:val="22"/>
          <w:szCs w:val="22"/>
        </w:rPr>
      </w:pPr>
      <w:r w:rsidRPr="005437FE">
        <w:rPr>
          <w:sz w:val="22"/>
          <w:szCs w:val="22"/>
        </w:rPr>
        <w:t xml:space="preserve">Guidance for the coversheet  </w:t>
      </w:r>
    </w:p>
    <w:p w14:paraId="2F5B0EC1" w14:textId="7BF170E5" w:rsidR="005B6BD2" w:rsidRPr="005437FE" w:rsidRDefault="005B6BD2" w:rsidP="216C034D">
      <w:pPr>
        <w:pStyle w:val="Bullet-list"/>
        <w:shd w:val="clear" w:color="auto" w:fill="E2EFD9" w:themeFill="accent6" w:themeFillTint="33"/>
        <w:spacing w:after="120"/>
        <w:rPr>
          <w:rFonts w:ascii="Aptos" w:hAnsi="Aptos"/>
          <w:i/>
          <w:iCs/>
        </w:rPr>
      </w:pPr>
      <w:r w:rsidRPr="005437FE">
        <w:rPr>
          <w:rFonts w:ascii="Aptos" w:hAnsi="Aptos"/>
          <w:i/>
          <w:iCs/>
        </w:rPr>
        <w:t xml:space="preserve">Please contact the Ministry for Regulation RIA Team </w:t>
      </w:r>
      <w:r w:rsidR="00C61514">
        <w:rPr>
          <w:rFonts w:ascii="Aptos" w:hAnsi="Aptos"/>
          <w:i/>
          <w:iCs/>
        </w:rPr>
        <w:t>(</w:t>
      </w:r>
      <w:hyperlink r:id="rId11">
        <w:r w:rsidR="00C61514" w:rsidRPr="216C034D">
          <w:rPr>
            <w:rStyle w:val="Hyperlink"/>
            <w:rFonts w:ascii="Aptos" w:hAnsi="Aptos"/>
            <w:i/>
            <w:iCs/>
          </w:rPr>
          <w:t>RIA.Team@regulation.govt.nz</w:t>
        </w:r>
      </w:hyperlink>
      <w:r w:rsidR="00C61514">
        <w:rPr>
          <w:rFonts w:ascii="Aptos" w:hAnsi="Aptos"/>
          <w:i/>
          <w:iCs/>
        </w:rPr>
        <w:t xml:space="preserve">) </w:t>
      </w:r>
      <w:r w:rsidR="00DE6618" w:rsidRPr="005437FE">
        <w:rPr>
          <w:rFonts w:ascii="Aptos" w:hAnsi="Aptos"/>
          <w:i/>
          <w:iCs/>
        </w:rPr>
        <w:t>for advice if you</w:t>
      </w:r>
      <w:r w:rsidR="001A313F" w:rsidRPr="005437FE">
        <w:rPr>
          <w:rFonts w:ascii="Aptos" w:hAnsi="Aptos"/>
          <w:i/>
          <w:iCs/>
        </w:rPr>
        <w:t xml:space="preserve"> </w:t>
      </w:r>
      <w:r w:rsidR="009178E1">
        <w:rPr>
          <w:rFonts w:ascii="Aptos" w:hAnsi="Aptos"/>
          <w:i/>
          <w:iCs/>
        </w:rPr>
        <w:t>are</w:t>
      </w:r>
      <w:r w:rsidR="001A313F" w:rsidRPr="005437FE">
        <w:rPr>
          <w:rFonts w:ascii="Aptos" w:hAnsi="Aptos"/>
          <w:i/>
          <w:iCs/>
        </w:rPr>
        <w:t xml:space="preserve"> writing a multi-issue or multi-part RIS</w:t>
      </w:r>
      <w:r w:rsidR="009559BE">
        <w:rPr>
          <w:rFonts w:ascii="Aptos" w:hAnsi="Aptos"/>
          <w:i/>
          <w:iCs/>
        </w:rPr>
        <w:t>.</w:t>
      </w:r>
    </w:p>
    <w:p w14:paraId="23F03411" w14:textId="77777777" w:rsidR="00E24D42" w:rsidRPr="005437FE" w:rsidRDefault="00E94FF5" w:rsidP="005B6BD2">
      <w:pPr>
        <w:pStyle w:val="Bullet-list"/>
        <w:numPr>
          <w:ilvl w:val="0"/>
          <w:numId w:val="23"/>
        </w:numPr>
        <w:shd w:val="clear" w:color="auto" w:fill="E2EFD9" w:themeFill="accent6" w:themeFillTint="33"/>
        <w:spacing w:after="120"/>
        <w:rPr>
          <w:rFonts w:ascii="Aptos" w:hAnsi="Aptos"/>
          <w:i/>
          <w:iCs/>
        </w:rPr>
      </w:pPr>
      <w:r w:rsidRPr="005437FE">
        <w:rPr>
          <w:rFonts w:ascii="Aptos" w:hAnsi="Aptos"/>
          <w:i/>
          <w:iCs/>
        </w:rPr>
        <w:t>Note that not all the prompting questions may be relevant for your proposal</w:t>
      </w:r>
      <w:r w:rsidR="00F12858" w:rsidRPr="005437FE">
        <w:rPr>
          <w:rFonts w:ascii="Aptos" w:hAnsi="Aptos"/>
          <w:i/>
          <w:iCs/>
        </w:rPr>
        <w:t xml:space="preserve">. </w:t>
      </w:r>
    </w:p>
    <w:p w14:paraId="17DCA099" w14:textId="12956F54" w:rsidR="00E94FF5" w:rsidRDefault="00E24D42" w:rsidP="005B6BD2">
      <w:pPr>
        <w:pStyle w:val="Bullet-list"/>
        <w:numPr>
          <w:ilvl w:val="0"/>
          <w:numId w:val="23"/>
        </w:numPr>
        <w:shd w:val="clear" w:color="auto" w:fill="E2EFD9" w:themeFill="accent6" w:themeFillTint="33"/>
        <w:spacing w:after="120"/>
        <w:rPr>
          <w:rFonts w:ascii="Aptos" w:hAnsi="Aptos"/>
          <w:i/>
          <w:iCs/>
        </w:rPr>
      </w:pPr>
      <w:r w:rsidRPr="005437FE">
        <w:rPr>
          <w:rFonts w:ascii="Aptos" w:hAnsi="Aptos"/>
          <w:i/>
          <w:iCs/>
        </w:rPr>
        <w:t>Aim to keep the detail of your answers proportional to the significance and complexity of the proposal.</w:t>
      </w:r>
      <w:r w:rsidR="00AD1174" w:rsidRPr="005437FE">
        <w:rPr>
          <w:rFonts w:ascii="Aptos" w:hAnsi="Aptos"/>
          <w:i/>
          <w:iCs/>
        </w:rPr>
        <w:t xml:space="preserve"> </w:t>
      </w:r>
    </w:p>
    <w:p w14:paraId="4BED621C" w14:textId="79BE17FB" w:rsidR="00F618A2" w:rsidRPr="005437FE" w:rsidRDefault="00F618A2" w:rsidP="00F618A2">
      <w:pPr>
        <w:pStyle w:val="Bullet-list"/>
        <w:numPr>
          <w:ilvl w:val="0"/>
          <w:numId w:val="23"/>
        </w:numPr>
        <w:shd w:val="clear" w:color="auto" w:fill="E2EFD9" w:themeFill="accent6" w:themeFillTint="33"/>
        <w:spacing w:after="120"/>
        <w:rPr>
          <w:rFonts w:ascii="Aptos" w:hAnsi="Aptos"/>
          <w:i/>
          <w:iCs/>
        </w:rPr>
      </w:pPr>
      <w:r>
        <w:rPr>
          <w:rFonts w:ascii="Aptos" w:hAnsi="Aptos"/>
          <w:i/>
          <w:iCs/>
        </w:rPr>
        <w:t xml:space="preserve">If your agency’s preferred option differs from the Minister’s preferred option in the Cabinet paper, you </w:t>
      </w:r>
      <w:r w:rsidR="000F2C5C">
        <w:rPr>
          <w:rFonts w:ascii="Aptos" w:hAnsi="Aptos"/>
          <w:i/>
          <w:iCs/>
        </w:rPr>
        <w:t>should</w:t>
      </w:r>
      <w:r>
        <w:rPr>
          <w:rFonts w:ascii="Aptos" w:hAnsi="Aptos"/>
          <w:i/>
          <w:iCs/>
        </w:rPr>
        <w:t xml:space="preserve"> duplicate the </w:t>
      </w:r>
      <w:r w:rsidR="000173B6">
        <w:rPr>
          <w:rFonts w:ascii="Aptos" w:hAnsi="Aptos"/>
          <w:i/>
          <w:iCs/>
        </w:rPr>
        <w:t xml:space="preserve">boxes on costs, benefits, balance of costs and benefits, and implementation. Try to be as concise as possible. </w:t>
      </w:r>
    </w:p>
    <w:p w14:paraId="55C5990E" w14:textId="5D284874" w:rsidR="00160E90" w:rsidRPr="005437FE" w:rsidRDefault="00FE40C4" w:rsidP="005B6BD2">
      <w:pPr>
        <w:pStyle w:val="Bullet-list"/>
        <w:numPr>
          <w:ilvl w:val="0"/>
          <w:numId w:val="23"/>
        </w:numPr>
        <w:shd w:val="clear" w:color="auto" w:fill="E2EFD9" w:themeFill="accent6" w:themeFillTint="33"/>
        <w:spacing w:after="120"/>
        <w:rPr>
          <w:rFonts w:ascii="Aptos" w:hAnsi="Aptos"/>
          <w:i/>
          <w:iCs/>
        </w:rPr>
      </w:pPr>
      <w:r>
        <w:rPr>
          <w:rFonts w:ascii="Aptos" w:hAnsi="Aptos"/>
          <w:i/>
          <w:iCs/>
        </w:rPr>
        <w:t>Please delete all guidance text in green boxes before finalising</w:t>
      </w:r>
      <w:r w:rsidR="00C61514">
        <w:rPr>
          <w:rFonts w:ascii="Aptos" w:hAnsi="Aptos"/>
          <w:i/>
          <w:iCs/>
        </w:rPr>
        <w:t xml:space="preserve"> your RIS.</w:t>
      </w:r>
    </w:p>
    <w:p w14:paraId="60C7BD28" w14:textId="77777777" w:rsidR="005B6BD2" w:rsidRPr="005437FE" w:rsidRDefault="005B6BD2" w:rsidP="00D03AA0">
      <w:pPr>
        <w:spacing w:after="60"/>
        <w:rPr>
          <w:rFonts w:cs="Arial"/>
          <w:b/>
          <w:bCs/>
          <w:color w:val="000000" w:themeColor="text1"/>
        </w:rPr>
      </w:pPr>
    </w:p>
    <w:tbl>
      <w:tblPr>
        <w:tblStyle w:val="TableGrid"/>
        <w:tblW w:w="0" w:type="auto"/>
        <w:tblLook w:val="04A0" w:firstRow="1" w:lastRow="0" w:firstColumn="1" w:lastColumn="0" w:noHBand="0" w:noVBand="1"/>
      </w:tblPr>
      <w:tblGrid>
        <w:gridCol w:w="9016"/>
      </w:tblGrid>
      <w:tr w:rsidR="00C22F10" w:rsidRPr="00E77753" w14:paraId="180A4CDD" w14:textId="77777777" w:rsidTr="001835EE">
        <w:tc>
          <w:tcPr>
            <w:tcW w:w="9016" w:type="dxa"/>
          </w:tcPr>
          <w:p w14:paraId="0D834875" w14:textId="56F3AE11" w:rsidR="001835EE" w:rsidRPr="00E77753" w:rsidRDefault="001835EE" w:rsidP="001835EE">
            <w:pPr>
              <w:rPr>
                <w:rFonts w:cs="Arial"/>
                <w:b/>
                <w:bCs/>
                <w:color w:val="000000" w:themeColor="text1"/>
              </w:rPr>
            </w:pPr>
            <w:r w:rsidRPr="00E77753">
              <w:rPr>
                <w:rFonts w:cs="Arial"/>
                <w:b/>
                <w:bCs/>
                <w:color w:val="000000" w:themeColor="text1"/>
              </w:rPr>
              <w:t xml:space="preserve">Briefly describe the </w:t>
            </w:r>
            <w:r w:rsidR="00535D57" w:rsidRPr="00E77753">
              <w:rPr>
                <w:rFonts w:cs="Arial"/>
                <w:b/>
                <w:bCs/>
                <w:color w:val="000000" w:themeColor="text1"/>
              </w:rPr>
              <w:t xml:space="preserve">Minister’s </w:t>
            </w:r>
            <w:r w:rsidRPr="00E77753">
              <w:rPr>
                <w:rFonts w:cs="Arial"/>
                <w:b/>
                <w:bCs/>
                <w:color w:val="000000" w:themeColor="text1"/>
              </w:rPr>
              <w:t>regulatory proposal</w:t>
            </w:r>
          </w:p>
          <w:p w14:paraId="21D6F241" w14:textId="4B879E66" w:rsidR="00D1687B" w:rsidRPr="00E77753" w:rsidRDefault="00D1687B" w:rsidP="00D935C5">
            <w:pPr>
              <w:pStyle w:val="ListParagraph"/>
              <w:rPr>
                <w:rFonts w:cs="Arial"/>
                <w:color w:val="000000" w:themeColor="text1"/>
              </w:rPr>
            </w:pPr>
          </w:p>
          <w:p w14:paraId="3444EDAC" w14:textId="77777777" w:rsidR="001835EE" w:rsidRPr="00E77753" w:rsidRDefault="001835EE" w:rsidP="001835EE">
            <w:pPr>
              <w:rPr>
                <w:rFonts w:cs="Arial"/>
                <w:b/>
                <w:bCs/>
                <w:color w:val="000000" w:themeColor="text1"/>
              </w:rPr>
            </w:pPr>
          </w:p>
          <w:p w14:paraId="7365E8EB" w14:textId="77777777" w:rsidR="001835EE" w:rsidRPr="00E77753" w:rsidRDefault="001835EE" w:rsidP="001835EE">
            <w:pPr>
              <w:rPr>
                <w:rFonts w:cs="Arial"/>
                <w:b/>
                <w:bCs/>
                <w:color w:val="000000" w:themeColor="text1"/>
              </w:rPr>
            </w:pPr>
          </w:p>
          <w:p w14:paraId="20FA515C" w14:textId="77777777" w:rsidR="00AA1569" w:rsidRPr="00E77753" w:rsidRDefault="00AA1569" w:rsidP="002C3809">
            <w:pPr>
              <w:rPr>
                <w:i/>
                <w:iCs/>
                <w:color w:val="000000" w:themeColor="text1"/>
              </w:rPr>
            </w:pPr>
          </w:p>
          <w:p w14:paraId="42F6FB0F" w14:textId="321953DC" w:rsidR="002C3809" w:rsidRPr="00E77753" w:rsidRDefault="002C3809" w:rsidP="002C3809">
            <w:pPr>
              <w:rPr>
                <w:color w:val="000000" w:themeColor="text1"/>
              </w:rPr>
            </w:pPr>
          </w:p>
        </w:tc>
      </w:tr>
    </w:tbl>
    <w:p w14:paraId="15F33AAC" w14:textId="7ABD4C26" w:rsidR="00D72BB4" w:rsidRPr="00E77753" w:rsidRDefault="006303D1" w:rsidP="00F83A10">
      <w:pPr>
        <w:pStyle w:val="Heading1"/>
        <w:rPr>
          <w:color w:val="000000" w:themeColor="text1"/>
        </w:rPr>
      </w:pPr>
      <w:r w:rsidRPr="00E77753">
        <w:rPr>
          <w:color w:val="000000" w:themeColor="text1"/>
        </w:rPr>
        <w:t>Summary: Problem definition and options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C22F10" w:rsidRPr="00E77753" w14:paraId="2EC037E3" w14:textId="77777777" w:rsidTr="00360AEC">
        <w:tc>
          <w:tcPr>
            <w:tcW w:w="9016" w:type="dxa"/>
          </w:tcPr>
          <w:p w14:paraId="0B1FD7FA" w14:textId="75EDDD5E" w:rsidR="006303D1" w:rsidRPr="00E77753" w:rsidRDefault="006303D1">
            <w:pPr>
              <w:rPr>
                <w:rFonts w:cs="Arial"/>
                <w:b/>
                <w:bCs/>
                <w:color w:val="000000" w:themeColor="text1"/>
              </w:rPr>
            </w:pPr>
            <w:r w:rsidRPr="00E77753">
              <w:rPr>
                <w:rFonts w:cs="Arial"/>
                <w:b/>
                <w:bCs/>
                <w:color w:val="000000" w:themeColor="text1"/>
              </w:rPr>
              <w:t>What is the policy problem?</w:t>
            </w:r>
          </w:p>
          <w:p w14:paraId="0C5656F2" w14:textId="383CBAF6" w:rsidR="007410BA" w:rsidRPr="00E77753" w:rsidRDefault="006303D1" w:rsidP="00FB13AA">
            <w:pPr>
              <w:pStyle w:val="ListParagraph"/>
              <w:numPr>
                <w:ilvl w:val="0"/>
                <w:numId w:val="2"/>
              </w:numPr>
              <w:rPr>
                <w:rFonts w:cs="Arial"/>
                <w:i/>
                <w:iCs/>
                <w:color w:val="000000" w:themeColor="text1"/>
              </w:rPr>
            </w:pPr>
            <w:r w:rsidRPr="00E77753">
              <w:rPr>
                <w:rFonts w:cs="Arial"/>
                <w:i/>
                <w:iCs/>
                <w:color w:val="000000" w:themeColor="text1"/>
              </w:rPr>
              <w:t xml:space="preserve">What is the problem that the </w:t>
            </w:r>
            <w:r w:rsidR="00FB161D" w:rsidRPr="00E77753">
              <w:rPr>
                <w:rFonts w:cs="Arial"/>
                <w:i/>
                <w:iCs/>
                <w:color w:val="000000" w:themeColor="text1"/>
              </w:rPr>
              <w:t xml:space="preserve">intervention </w:t>
            </w:r>
            <w:r w:rsidRPr="00E77753">
              <w:rPr>
                <w:rFonts w:cs="Arial"/>
                <w:i/>
                <w:iCs/>
                <w:color w:val="000000" w:themeColor="text1"/>
              </w:rPr>
              <w:t>is seeking to address?</w:t>
            </w:r>
            <w:r w:rsidR="00794CA0" w:rsidRPr="00E77753">
              <w:rPr>
                <w:rFonts w:cs="Arial"/>
                <w:i/>
                <w:iCs/>
                <w:color w:val="000000" w:themeColor="text1"/>
              </w:rPr>
              <w:t xml:space="preserve"> </w:t>
            </w:r>
          </w:p>
          <w:p w14:paraId="3070E6C7" w14:textId="1EFDDEBA" w:rsidR="00FB13AA" w:rsidRPr="00E77753" w:rsidRDefault="007410BA" w:rsidP="00FB13AA">
            <w:pPr>
              <w:pStyle w:val="ListParagraph"/>
              <w:numPr>
                <w:ilvl w:val="0"/>
                <w:numId w:val="2"/>
              </w:numPr>
              <w:rPr>
                <w:rFonts w:cs="Arial"/>
                <w:i/>
                <w:iCs/>
                <w:color w:val="000000" w:themeColor="text1"/>
              </w:rPr>
            </w:pPr>
            <w:r w:rsidRPr="00E77753">
              <w:rPr>
                <w:rFonts w:cs="Arial"/>
                <w:i/>
                <w:iCs/>
                <w:color w:val="000000" w:themeColor="text1"/>
              </w:rPr>
              <w:t>I</w:t>
            </w:r>
            <w:r w:rsidR="00794CA0" w:rsidRPr="00E77753">
              <w:rPr>
                <w:rFonts w:cs="Arial"/>
                <w:i/>
                <w:iCs/>
                <w:color w:val="000000" w:themeColor="text1"/>
              </w:rPr>
              <w:t>f the proposal is to modify an existing intervention, why is a change required?</w:t>
            </w:r>
          </w:p>
          <w:p w14:paraId="1DC5859A" w14:textId="1CC2E7D5" w:rsidR="00FB13AA" w:rsidRPr="00E77753" w:rsidRDefault="00D1687B" w:rsidP="00D1687B">
            <w:pPr>
              <w:pStyle w:val="ListParagraph"/>
              <w:numPr>
                <w:ilvl w:val="0"/>
                <w:numId w:val="2"/>
              </w:numPr>
              <w:rPr>
                <w:rFonts w:cs="Arial"/>
                <w:i/>
                <w:iCs/>
                <w:color w:val="000000" w:themeColor="text1"/>
              </w:rPr>
            </w:pPr>
            <w:r w:rsidRPr="00E77753">
              <w:rPr>
                <w:rFonts w:cs="Arial"/>
                <w:i/>
                <w:iCs/>
                <w:color w:val="000000" w:themeColor="text1"/>
              </w:rPr>
              <w:t xml:space="preserve">What are the views of </w:t>
            </w:r>
            <w:r w:rsidR="00A37C35" w:rsidRPr="00E77753">
              <w:rPr>
                <w:rFonts w:cs="Arial"/>
                <w:i/>
                <w:iCs/>
                <w:color w:val="000000" w:themeColor="text1"/>
              </w:rPr>
              <w:t>regulated parties and/or other stakeholders</w:t>
            </w:r>
            <w:r w:rsidRPr="00E77753">
              <w:rPr>
                <w:rFonts w:cs="Arial"/>
                <w:i/>
                <w:iCs/>
                <w:color w:val="000000" w:themeColor="text1"/>
              </w:rPr>
              <w:t xml:space="preserve"> about the problem?</w:t>
            </w:r>
          </w:p>
          <w:p w14:paraId="65F0F831" w14:textId="77777777" w:rsidR="00A37C35" w:rsidRPr="00E77753" w:rsidRDefault="006303D1" w:rsidP="00FB13AA">
            <w:pPr>
              <w:pStyle w:val="ListParagraph"/>
              <w:numPr>
                <w:ilvl w:val="0"/>
                <w:numId w:val="2"/>
              </w:numPr>
              <w:rPr>
                <w:rFonts w:cs="Arial"/>
                <w:i/>
                <w:iCs/>
                <w:color w:val="000000" w:themeColor="text1"/>
              </w:rPr>
            </w:pPr>
            <w:r w:rsidRPr="00E77753">
              <w:rPr>
                <w:rFonts w:cs="Arial"/>
                <w:i/>
                <w:iCs/>
                <w:color w:val="000000" w:themeColor="text1"/>
              </w:rPr>
              <w:t>Why is government intervention required?</w:t>
            </w:r>
            <w:r w:rsidR="004A5AA1" w:rsidRPr="00E77753">
              <w:rPr>
                <w:rFonts w:cs="Arial"/>
                <w:i/>
                <w:iCs/>
                <w:color w:val="000000" w:themeColor="text1"/>
              </w:rPr>
              <w:t xml:space="preserve"> </w:t>
            </w:r>
          </w:p>
          <w:p w14:paraId="69942894" w14:textId="77777777" w:rsidR="00A37C35" w:rsidRPr="00E77753" w:rsidRDefault="009B4E84" w:rsidP="00FB13AA">
            <w:pPr>
              <w:pStyle w:val="ListParagraph"/>
              <w:numPr>
                <w:ilvl w:val="0"/>
                <w:numId w:val="2"/>
              </w:numPr>
              <w:rPr>
                <w:rFonts w:cs="Arial"/>
                <w:i/>
                <w:iCs/>
                <w:color w:val="000000" w:themeColor="text1"/>
              </w:rPr>
            </w:pPr>
            <w:r w:rsidRPr="00E77753">
              <w:rPr>
                <w:rFonts w:cs="Arial"/>
                <w:i/>
                <w:iCs/>
                <w:color w:val="000000" w:themeColor="text1"/>
              </w:rPr>
              <w:t xml:space="preserve">What is the underlying market failure? </w:t>
            </w:r>
          </w:p>
          <w:p w14:paraId="6044E840" w14:textId="0BF8F9CF" w:rsidR="006303D1" w:rsidRPr="00E77753" w:rsidRDefault="00A37C35" w:rsidP="00FB13AA">
            <w:pPr>
              <w:pStyle w:val="ListParagraph"/>
              <w:numPr>
                <w:ilvl w:val="0"/>
                <w:numId w:val="2"/>
              </w:numPr>
              <w:rPr>
                <w:rFonts w:cs="Arial"/>
                <w:i/>
                <w:iCs/>
                <w:color w:val="000000" w:themeColor="text1"/>
              </w:rPr>
            </w:pPr>
            <w:r w:rsidRPr="00E77753">
              <w:rPr>
                <w:rFonts w:cs="Arial"/>
                <w:i/>
                <w:iCs/>
                <w:color w:val="000000" w:themeColor="text1"/>
              </w:rPr>
              <w:t>Have</w:t>
            </w:r>
            <w:r w:rsidR="004A5AA1" w:rsidRPr="00E77753">
              <w:rPr>
                <w:rFonts w:cs="Arial"/>
                <w:i/>
                <w:iCs/>
                <w:color w:val="000000" w:themeColor="text1"/>
              </w:rPr>
              <w:t xml:space="preserve"> non-regulatory options</w:t>
            </w:r>
            <w:r w:rsidRPr="00E77753">
              <w:rPr>
                <w:rFonts w:cs="Arial"/>
                <w:i/>
                <w:iCs/>
                <w:color w:val="000000" w:themeColor="text1"/>
              </w:rPr>
              <w:t xml:space="preserve"> been explored</w:t>
            </w:r>
            <w:r w:rsidR="004A5AA1" w:rsidRPr="00E77753">
              <w:rPr>
                <w:rFonts w:cs="Arial"/>
                <w:i/>
                <w:iCs/>
                <w:color w:val="000000" w:themeColor="text1"/>
              </w:rPr>
              <w:t>?</w:t>
            </w:r>
          </w:p>
          <w:p w14:paraId="340E9C3B" w14:textId="38069558" w:rsidR="0095506E" w:rsidRPr="00E77753" w:rsidRDefault="0095506E" w:rsidP="00FB13AA">
            <w:pPr>
              <w:pStyle w:val="ListParagraph"/>
              <w:numPr>
                <w:ilvl w:val="0"/>
                <w:numId w:val="2"/>
              </w:numPr>
              <w:rPr>
                <w:rFonts w:cs="Arial"/>
                <w:i/>
                <w:iCs/>
                <w:color w:val="000000" w:themeColor="text1"/>
              </w:rPr>
            </w:pPr>
            <w:r w:rsidRPr="00E77753">
              <w:rPr>
                <w:rFonts w:cs="Arial"/>
                <w:i/>
                <w:iCs/>
                <w:color w:val="000000" w:themeColor="text1"/>
              </w:rPr>
              <w:lastRenderedPageBreak/>
              <w:t>If the intervention involves a restriction on the use and exchange of private property, why is that desirable?</w:t>
            </w:r>
          </w:p>
          <w:p w14:paraId="657A4AAF" w14:textId="77777777" w:rsidR="000C26FA" w:rsidRPr="00E77753" w:rsidRDefault="000C26FA" w:rsidP="000C26FA">
            <w:pPr>
              <w:pStyle w:val="ListParagraph"/>
              <w:rPr>
                <w:rFonts w:cs="Arial"/>
                <w:color w:val="000000" w:themeColor="text1"/>
              </w:rPr>
            </w:pPr>
          </w:p>
          <w:p w14:paraId="71DEB450" w14:textId="77777777" w:rsidR="009F582F" w:rsidRPr="00E77753" w:rsidRDefault="009F582F">
            <w:pPr>
              <w:rPr>
                <w:rFonts w:cs="Arial"/>
                <w:i/>
                <w:iCs/>
                <w:color w:val="000000" w:themeColor="text1"/>
              </w:rPr>
            </w:pPr>
          </w:p>
          <w:p w14:paraId="03E60A39" w14:textId="77777777" w:rsidR="002C3809" w:rsidRPr="00E77753" w:rsidRDefault="002C3809">
            <w:pPr>
              <w:rPr>
                <w:rFonts w:cs="Arial"/>
                <w:i/>
                <w:iCs/>
                <w:color w:val="000000" w:themeColor="text1"/>
              </w:rPr>
            </w:pPr>
          </w:p>
          <w:p w14:paraId="2861AB65" w14:textId="77777777" w:rsidR="009F582F" w:rsidRPr="00E77753" w:rsidRDefault="009F582F">
            <w:pPr>
              <w:rPr>
                <w:rFonts w:cs="Arial"/>
                <w:i/>
                <w:iCs/>
                <w:color w:val="000000" w:themeColor="text1"/>
              </w:rPr>
            </w:pPr>
          </w:p>
          <w:p w14:paraId="2063C66E" w14:textId="4CD1DD81" w:rsidR="00FB13AA" w:rsidRPr="00E77753" w:rsidRDefault="00FB13AA">
            <w:pPr>
              <w:rPr>
                <w:rFonts w:cs="Arial"/>
                <w:color w:val="000000" w:themeColor="text1"/>
              </w:rPr>
            </w:pPr>
          </w:p>
        </w:tc>
      </w:tr>
      <w:tr w:rsidR="00C22F10" w:rsidRPr="00E77753" w14:paraId="33C6F348" w14:textId="77777777" w:rsidTr="00360AEC">
        <w:tc>
          <w:tcPr>
            <w:tcW w:w="9016" w:type="dxa"/>
          </w:tcPr>
          <w:p w14:paraId="561C5484" w14:textId="74026DFD" w:rsidR="00FB13AA" w:rsidRPr="00E77753" w:rsidRDefault="00FB13AA">
            <w:pPr>
              <w:rPr>
                <w:rFonts w:cs="Arial"/>
                <w:b/>
                <w:bCs/>
                <w:color w:val="000000" w:themeColor="text1"/>
              </w:rPr>
            </w:pPr>
            <w:r w:rsidRPr="00E77753">
              <w:rPr>
                <w:rFonts w:cs="Arial"/>
                <w:b/>
                <w:bCs/>
                <w:color w:val="000000" w:themeColor="text1"/>
              </w:rPr>
              <w:lastRenderedPageBreak/>
              <w:t xml:space="preserve">What </w:t>
            </w:r>
            <w:r w:rsidR="004437B8" w:rsidRPr="00E77753">
              <w:rPr>
                <w:rFonts w:cs="Arial"/>
                <w:b/>
                <w:bCs/>
                <w:color w:val="000000" w:themeColor="text1"/>
              </w:rPr>
              <w:t>i</w:t>
            </w:r>
            <w:r w:rsidRPr="00E77753">
              <w:rPr>
                <w:rFonts w:cs="Arial"/>
                <w:b/>
                <w:bCs/>
                <w:color w:val="000000" w:themeColor="text1"/>
              </w:rPr>
              <w:t>s the policy objective?</w:t>
            </w:r>
          </w:p>
          <w:p w14:paraId="78EC3E8A" w14:textId="0C480140" w:rsidR="00FB13AA" w:rsidRPr="00E77753" w:rsidRDefault="00FB13AA" w:rsidP="00FB13AA">
            <w:pPr>
              <w:pStyle w:val="ListParagraph"/>
              <w:numPr>
                <w:ilvl w:val="0"/>
                <w:numId w:val="4"/>
              </w:numPr>
              <w:rPr>
                <w:rFonts w:cs="Arial"/>
                <w:i/>
                <w:iCs/>
                <w:color w:val="000000" w:themeColor="text1"/>
              </w:rPr>
            </w:pPr>
            <w:r w:rsidRPr="00E77753">
              <w:rPr>
                <w:rFonts w:cs="Arial"/>
                <w:i/>
                <w:iCs/>
                <w:color w:val="000000" w:themeColor="text1"/>
              </w:rPr>
              <w:t>What are the intended outcomes of the change?</w:t>
            </w:r>
          </w:p>
          <w:p w14:paraId="3E9BB3BC" w14:textId="7C44923E" w:rsidR="00A37C35" w:rsidRPr="00E77753" w:rsidRDefault="00410F01" w:rsidP="00FB13AA">
            <w:pPr>
              <w:pStyle w:val="ListParagraph"/>
              <w:numPr>
                <w:ilvl w:val="0"/>
                <w:numId w:val="4"/>
              </w:numPr>
              <w:rPr>
                <w:rFonts w:cs="Arial"/>
                <w:i/>
                <w:iCs/>
                <w:color w:val="000000" w:themeColor="text1"/>
              </w:rPr>
            </w:pPr>
            <w:r w:rsidRPr="00E77753">
              <w:rPr>
                <w:rFonts w:cs="Arial"/>
                <w:i/>
                <w:iCs/>
                <w:color w:val="000000" w:themeColor="text1"/>
              </w:rPr>
              <w:t xml:space="preserve">How will success or failure be measured? </w:t>
            </w:r>
          </w:p>
          <w:p w14:paraId="4164BA02" w14:textId="186039F2" w:rsidR="00B20C7C" w:rsidRPr="00E77753" w:rsidRDefault="00410F01" w:rsidP="00FB13AA">
            <w:pPr>
              <w:pStyle w:val="ListParagraph"/>
              <w:numPr>
                <w:ilvl w:val="0"/>
                <w:numId w:val="4"/>
              </w:numPr>
              <w:rPr>
                <w:rFonts w:cs="Arial"/>
                <w:i/>
                <w:iCs/>
                <w:color w:val="000000" w:themeColor="text1"/>
              </w:rPr>
            </w:pPr>
            <w:r w:rsidRPr="00E77753">
              <w:rPr>
                <w:rFonts w:cs="Arial"/>
                <w:i/>
                <w:iCs/>
                <w:color w:val="000000" w:themeColor="text1"/>
              </w:rPr>
              <w:t>What indicators will be used to measure this?</w:t>
            </w:r>
          </w:p>
          <w:p w14:paraId="6FC81A33" w14:textId="77777777" w:rsidR="000C26FA" w:rsidRPr="00E77753" w:rsidRDefault="000C26FA" w:rsidP="000C26FA">
            <w:pPr>
              <w:pStyle w:val="ListParagraph"/>
              <w:rPr>
                <w:rFonts w:cs="Arial"/>
                <w:color w:val="000000" w:themeColor="text1"/>
              </w:rPr>
            </w:pPr>
          </w:p>
          <w:p w14:paraId="4B987B81" w14:textId="1B55D1E3" w:rsidR="006D1677" w:rsidRPr="00E77753" w:rsidRDefault="006D1677" w:rsidP="006D1677">
            <w:pPr>
              <w:rPr>
                <w:rFonts w:cs="Arial"/>
                <w:color w:val="000000" w:themeColor="text1"/>
              </w:rPr>
            </w:pPr>
          </w:p>
        </w:tc>
      </w:tr>
      <w:tr w:rsidR="00C22F10" w:rsidRPr="00E77753" w14:paraId="160F5D38" w14:textId="77777777" w:rsidTr="00360AEC">
        <w:tc>
          <w:tcPr>
            <w:tcW w:w="9016" w:type="dxa"/>
          </w:tcPr>
          <w:p w14:paraId="69ACA82D" w14:textId="4EA8C841" w:rsidR="006303D1" w:rsidRPr="00E77753" w:rsidRDefault="006303D1">
            <w:pPr>
              <w:rPr>
                <w:rFonts w:cs="Arial"/>
                <w:b/>
                <w:bCs/>
                <w:color w:val="000000" w:themeColor="text1"/>
              </w:rPr>
            </w:pPr>
            <w:r w:rsidRPr="00E77753">
              <w:rPr>
                <w:rFonts w:cs="Arial"/>
                <w:b/>
                <w:bCs/>
                <w:color w:val="000000" w:themeColor="text1"/>
              </w:rPr>
              <w:t>What policy options have been considered, including any alternatives to regulation?</w:t>
            </w:r>
          </w:p>
          <w:p w14:paraId="6D858AEE" w14:textId="68D0C314" w:rsidR="0014338C" w:rsidRPr="00E77753" w:rsidRDefault="006303D1" w:rsidP="00285245">
            <w:pPr>
              <w:pStyle w:val="ListParagraph"/>
              <w:numPr>
                <w:ilvl w:val="0"/>
                <w:numId w:val="4"/>
              </w:numPr>
              <w:rPr>
                <w:rFonts w:cs="Arial"/>
                <w:i/>
                <w:iCs/>
                <w:color w:val="000000" w:themeColor="text1"/>
              </w:rPr>
            </w:pPr>
            <w:r w:rsidRPr="00E77753">
              <w:rPr>
                <w:rFonts w:cs="Arial"/>
                <w:i/>
                <w:iCs/>
                <w:color w:val="000000" w:themeColor="text1"/>
              </w:rPr>
              <w:t>Include a description of the “do nothing” option and non-regulatory options.</w:t>
            </w:r>
          </w:p>
          <w:p w14:paraId="2B76A4C0" w14:textId="23646CE3" w:rsidR="0014338C" w:rsidRPr="00E77753" w:rsidRDefault="0014338C" w:rsidP="00285245">
            <w:pPr>
              <w:pStyle w:val="ListParagraph"/>
              <w:numPr>
                <w:ilvl w:val="0"/>
                <w:numId w:val="4"/>
              </w:numPr>
              <w:rPr>
                <w:rFonts w:cs="Arial"/>
                <w:i/>
                <w:iCs/>
                <w:color w:val="000000" w:themeColor="text1"/>
              </w:rPr>
            </w:pPr>
            <w:r w:rsidRPr="00E77753">
              <w:rPr>
                <w:rFonts w:cs="Arial"/>
                <w:i/>
                <w:iCs/>
                <w:color w:val="000000" w:themeColor="text1"/>
              </w:rPr>
              <w:t>Clearly indicate which of the</w:t>
            </w:r>
            <w:r w:rsidR="00477135" w:rsidRPr="00E77753">
              <w:rPr>
                <w:rFonts w:cs="Arial"/>
                <w:i/>
                <w:iCs/>
                <w:color w:val="000000" w:themeColor="text1"/>
              </w:rPr>
              <w:t>se</w:t>
            </w:r>
            <w:r w:rsidRPr="00E77753">
              <w:rPr>
                <w:rFonts w:cs="Arial"/>
                <w:i/>
                <w:iCs/>
                <w:color w:val="000000" w:themeColor="text1"/>
              </w:rPr>
              <w:t xml:space="preserve"> options is the </w:t>
            </w:r>
            <w:r w:rsidR="20AC89FC" w:rsidRPr="653C20BE">
              <w:rPr>
                <w:rFonts w:cs="Arial"/>
                <w:i/>
                <w:iCs/>
                <w:color w:val="000000" w:themeColor="text1"/>
              </w:rPr>
              <w:t>Minister’s</w:t>
            </w:r>
            <w:r w:rsidRPr="00E77753">
              <w:rPr>
                <w:rFonts w:cs="Arial"/>
                <w:i/>
                <w:iCs/>
                <w:color w:val="000000" w:themeColor="text1"/>
              </w:rPr>
              <w:t xml:space="preserve"> preferred option </w:t>
            </w:r>
            <w:r w:rsidR="5019EF24" w:rsidRPr="34220DF3">
              <w:rPr>
                <w:rFonts w:cs="Arial"/>
                <w:i/>
                <w:iCs/>
                <w:color w:val="000000" w:themeColor="text1"/>
              </w:rPr>
              <w:t>in</w:t>
            </w:r>
            <w:r w:rsidR="5019EF24" w:rsidRPr="4BB1E03E">
              <w:rPr>
                <w:rFonts w:cs="Arial"/>
                <w:i/>
                <w:iCs/>
                <w:color w:val="000000" w:themeColor="text1"/>
              </w:rPr>
              <w:t xml:space="preserve"> the Cabinet </w:t>
            </w:r>
            <w:r w:rsidR="5019EF24" w:rsidRPr="7FA4286C">
              <w:rPr>
                <w:rFonts w:cs="Arial"/>
                <w:i/>
                <w:iCs/>
                <w:color w:val="000000" w:themeColor="text1"/>
              </w:rPr>
              <w:t xml:space="preserve">paper </w:t>
            </w:r>
            <w:r w:rsidRPr="00E77753">
              <w:rPr>
                <w:rFonts w:cs="Arial"/>
                <w:i/>
                <w:iCs/>
                <w:color w:val="000000" w:themeColor="text1"/>
              </w:rPr>
              <w:t>(if any)</w:t>
            </w:r>
          </w:p>
          <w:p w14:paraId="73A6F28B" w14:textId="2DD2D102" w:rsidR="000C26FA" w:rsidRPr="00E77753" w:rsidRDefault="000C26FA" w:rsidP="000C26FA">
            <w:pPr>
              <w:pStyle w:val="ListParagraph"/>
              <w:ind w:left="731"/>
              <w:rPr>
                <w:rFonts w:cs="Arial"/>
                <w:color w:val="000000" w:themeColor="text1"/>
              </w:rPr>
            </w:pPr>
          </w:p>
          <w:p w14:paraId="122BA7D3" w14:textId="77777777" w:rsidR="00FB13AA" w:rsidRPr="00E77753" w:rsidRDefault="00FB13AA" w:rsidP="006D1677">
            <w:pPr>
              <w:rPr>
                <w:rFonts w:cs="Arial"/>
                <w:i/>
                <w:iCs/>
                <w:color w:val="000000" w:themeColor="text1"/>
              </w:rPr>
            </w:pPr>
          </w:p>
          <w:p w14:paraId="1F2CD5B6" w14:textId="6287A6F3" w:rsidR="006D1677" w:rsidRPr="00E77753" w:rsidRDefault="006D1677" w:rsidP="006D1677">
            <w:pPr>
              <w:rPr>
                <w:rFonts w:cs="Arial"/>
                <w:color w:val="000000" w:themeColor="text1"/>
              </w:rPr>
            </w:pPr>
          </w:p>
        </w:tc>
      </w:tr>
      <w:tr w:rsidR="00C22F10" w:rsidRPr="00E77753" w14:paraId="6D58814F" w14:textId="77777777" w:rsidTr="00360AEC">
        <w:tc>
          <w:tcPr>
            <w:tcW w:w="9016" w:type="dxa"/>
          </w:tcPr>
          <w:p w14:paraId="461BCD98" w14:textId="77777777" w:rsidR="00344BC8" w:rsidRPr="00E77753" w:rsidRDefault="00344BC8" w:rsidP="00344BC8">
            <w:pPr>
              <w:rPr>
                <w:rFonts w:cs="Arial"/>
                <w:b/>
                <w:bCs/>
                <w:color w:val="000000" w:themeColor="text1"/>
              </w:rPr>
            </w:pPr>
            <w:r w:rsidRPr="00E77753">
              <w:rPr>
                <w:rFonts w:cs="Arial"/>
                <w:b/>
                <w:bCs/>
                <w:color w:val="000000" w:themeColor="text1"/>
              </w:rPr>
              <w:t>What consultation has been undertaken?</w:t>
            </w:r>
          </w:p>
          <w:p w14:paraId="313E1158" w14:textId="77777777" w:rsidR="00855A42" w:rsidRPr="00E77753" w:rsidRDefault="00344BC8" w:rsidP="00344BC8">
            <w:pPr>
              <w:pStyle w:val="ListParagraph"/>
              <w:numPr>
                <w:ilvl w:val="0"/>
                <w:numId w:val="4"/>
              </w:numPr>
              <w:rPr>
                <w:rFonts w:cs="Arial"/>
                <w:i/>
                <w:iCs/>
                <w:color w:val="000000" w:themeColor="text1"/>
              </w:rPr>
            </w:pPr>
            <w:r w:rsidRPr="00E77753">
              <w:rPr>
                <w:rFonts w:cs="Arial"/>
                <w:i/>
                <w:iCs/>
                <w:color w:val="000000" w:themeColor="text1"/>
              </w:rPr>
              <w:t>What form of consultation has been undertaken (e.g. targeted consultation, discussion document)</w:t>
            </w:r>
            <w:r w:rsidR="008E28CA" w:rsidRPr="00E77753">
              <w:rPr>
                <w:rFonts w:cs="Arial"/>
                <w:i/>
                <w:iCs/>
                <w:color w:val="000000" w:themeColor="text1"/>
              </w:rPr>
              <w:t xml:space="preserve"> and how long was the consultation period</w:t>
            </w:r>
            <w:r w:rsidRPr="00E77753">
              <w:rPr>
                <w:rFonts w:cs="Arial"/>
                <w:i/>
                <w:iCs/>
                <w:color w:val="000000" w:themeColor="text1"/>
              </w:rPr>
              <w:t>?</w:t>
            </w:r>
            <w:r w:rsidR="006C6F3D" w:rsidRPr="00E77753">
              <w:rPr>
                <w:rFonts w:cs="Arial"/>
                <w:i/>
                <w:iCs/>
                <w:color w:val="000000" w:themeColor="text1"/>
              </w:rPr>
              <w:t xml:space="preserve"> </w:t>
            </w:r>
          </w:p>
          <w:p w14:paraId="33AB1796" w14:textId="6AA40419" w:rsidR="00344BC8" w:rsidRPr="00E77753" w:rsidRDefault="006C6F3D" w:rsidP="00344BC8">
            <w:pPr>
              <w:pStyle w:val="ListParagraph"/>
              <w:numPr>
                <w:ilvl w:val="0"/>
                <w:numId w:val="4"/>
              </w:numPr>
              <w:rPr>
                <w:rFonts w:cs="Arial"/>
                <w:i/>
                <w:iCs/>
                <w:color w:val="000000" w:themeColor="text1"/>
              </w:rPr>
            </w:pPr>
            <w:r w:rsidRPr="00E77753">
              <w:rPr>
                <w:rFonts w:cs="Arial"/>
                <w:i/>
                <w:iCs/>
                <w:color w:val="000000" w:themeColor="text1"/>
              </w:rPr>
              <w:t xml:space="preserve">If no consultation has been undertaken, why not? </w:t>
            </w:r>
          </w:p>
          <w:p w14:paraId="05C17238" w14:textId="77777777" w:rsidR="00855A42" w:rsidRPr="00E77753" w:rsidRDefault="00344BC8" w:rsidP="00344BC8">
            <w:pPr>
              <w:pStyle w:val="ListParagraph"/>
              <w:numPr>
                <w:ilvl w:val="0"/>
                <w:numId w:val="4"/>
              </w:numPr>
              <w:rPr>
                <w:rFonts w:cs="Arial"/>
                <w:b/>
                <w:bCs/>
                <w:i/>
                <w:iCs/>
                <w:color w:val="000000" w:themeColor="text1"/>
              </w:rPr>
            </w:pPr>
            <w:r w:rsidRPr="00E77753">
              <w:rPr>
                <w:rFonts w:cs="Arial"/>
                <w:i/>
                <w:iCs/>
                <w:color w:val="000000" w:themeColor="text1"/>
              </w:rPr>
              <w:t xml:space="preserve">What do stakeholders think of the options? </w:t>
            </w:r>
          </w:p>
          <w:p w14:paraId="45B4A764" w14:textId="192809E5" w:rsidR="00344BC8" w:rsidRPr="00E77753" w:rsidRDefault="00344BC8" w:rsidP="00344BC8">
            <w:pPr>
              <w:pStyle w:val="ListParagraph"/>
              <w:numPr>
                <w:ilvl w:val="0"/>
                <w:numId w:val="4"/>
              </w:numPr>
              <w:rPr>
                <w:rFonts w:cs="Arial"/>
                <w:b/>
                <w:bCs/>
                <w:i/>
                <w:iCs/>
                <w:color w:val="000000" w:themeColor="text1"/>
              </w:rPr>
            </w:pPr>
            <w:r w:rsidRPr="00E77753">
              <w:rPr>
                <w:rFonts w:cs="Arial"/>
                <w:i/>
                <w:iCs/>
                <w:color w:val="000000" w:themeColor="text1"/>
              </w:rPr>
              <w:t xml:space="preserve">Do </w:t>
            </w:r>
            <w:r w:rsidR="004A0744" w:rsidRPr="00E77753">
              <w:rPr>
                <w:rFonts w:cs="Arial"/>
                <w:i/>
                <w:iCs/>
                <w:color w:val="000000" w:themeColor="text1"/>
              </w:rPr>
              <w:t>they</w:t>
            </w:r>
            <w:r w:rsidRPr="00E77753">
              <w:rPr>
                <w:rFonts w:cs="Arial"/>
                <w:i/>
                <w:iCs/>
                <w:color w:val="000000" w:themeColor="text1"/>
              </w:rPr>
              <w:t xml:space="preserve"> support the </w:t>
            </w:r>
            <w:r w:rsidR="2EC95596" w:rsidRPr="4B0CB18B">
              <w:rPr>
                <w:rFonts w:cs="Arial"/>
                <w:i/>
                <w:iCs/>
                <w:color w:val="000000" w:themeColor="text1"/>
              </w:rPr>
              <w:t>Minister’s</w:t>
            </w:r>
            <w:r w:rsidRPr="00E77753">
              <w:rPr>
                <w:rFonts w:cs="Arial"/>
                <w:i/>
                <w:iCs/>
                <w:color w:val="000000" w:themeColor="text1"/>
              </w:rPr>
              <w:t xml:space="preserve"> preferred option</w:t>
            </w:r>
            <w:r w:rsidR="71D38EAB" w:rsidRPr="4B0CB18B">
              <w:rPr>
                <w:rFonts w:cs="Arial"/>
                <w:i/>
                <w:iCs/>
                <w:color w:val="000000" w:themeColor="text1"/>
              </w:rPr>
              <w:t xml:space="preserve"> in the Cabinet paper</w:t>
            </w:r>
            <w:r w:rsidR="77DC948E" w:rsidRPr="4B0CB18B">
              <w:rPr>
                <w:rFonts w:cs="Arial"/>
                <w:i/>
                <w:iCs/>
                <w:color w:val="000000" w:themeColor="text1"/>
              </w:rPr>
              <w:t xml:space="preserve"> (if any)</w:t>
            </w:r>
            <w:r w:rsidR="7B1EEE2C" w:rsidRPr="4B0CB18B">
              <w:rPr>
                <w:rFonts w:cs="Arial"/>
                <w:i/>
                <w:iCs/>
                <w:color w:val="000000" w:themeColor="text1"/>
              </w:rPr>
              <w:t>?</w:t>
            </w:r>
            <w:r w:rsidRPr="00E77753">
              <w:rPr>
                <w:rFonts w:cs="Arial"/>
                <w:i/>
                <w:iCs/>
                <w:color w:val="000000" w:themeColor="text1"/>
              </w:rPr>
              <w:t xml:space="preserve"> </w:t>
            </w:r>
            <w:r w:rsidR="00CF6D6F" w:rsidRPr="00E77753">
              <w:rPr>
                <w:rFonts w:cs="Arial"/>
                <w:i/>
                <w:iCs/>
                <w:color w:val="000000" w:themeColor="text1"/>
              </w:rPr>
              <w:t>If not, why not</w:t>
            </w:r>
            <w:r w:rsidR="00B13374" w:rsidRPr="00E77753">
              <w:rPr>
                <w:rFonts w:cs="Arial"/>
                <w:i/>
                <w:iCs/>
                <w:color w:val="000000" w:themeColor="text1"/>
              </w:rPr>
              <w:t xml:space="preserve"> and which optio</w:t>
            </w:r>
            <w:r w:rsidR="00F02E32" w:rsidRPr="00E77753">
              <w:rPr>
                <w:rFonts w:cs="Arial"/>
                <w:i/>
                <w:iCs/>
                <w:color w:val="000000" w:themeColor="text1"/>
              </w:rPr>
              <w:t>n(s) do stakeholders support?</w:t>
            </w:r>
          </w:p>
          <w:p w14:paraId="44BEF8B8" w14:textId="2420DB68" w:rsidR="00344BC8" w:rsidRPr="00E77753" w:rsidRDefault="00344BC8">
            <w:pPr>
              <w:rPr>
                <w:rFonts w:cs="Arial"/>
                <w:b/>
                <w:bCs/>
                <w:color w:val="000000" w:themeColor="text1"/>
              </w:rPr>
            </w:pPr>
          </w:p>
        </w:tc>
      </w:tr>
      <w:tr w:rsidR="00C22F10" w:rsidRPr="00E77753" w14:paraId="024A1ABD" w14:textId="77777777" w:rsidTr="00CB6CB3">
        <w:tc>
          <w:tcPr>
            <w:tcW w:w="9016" w:type="dxa"/>
          </w:tcPr>
          <w:p w14:paraId="67BE0FBB" w14:textId="20E315F1" w:rsidR="00354033" w:rsidRPr="00E77753" w:rsidRDefault="00354033" w:rsidP="00CB6CB3">
            <w:pPr>
              <w:rPr>
                <w:rFonts w:cs="Arial"/>
                <w:b/>
                <w:bCs/>
                <w:color w:val="000000" w:themeColor="text1"/>
              </w:rPr>
            </w:pPr>
            <w:r w:rsidRPr="00E77753">
              <w:rPr>
                <w:rFonts w:cs="Arial"/>
                <w:b/>
                <w:bCs/>
                <w:color w:val="000000" w:themeColor="text1"/>
              </w:rPr>
              <w:t>Is the</w:t>
            </w:r>
            <w:r w:rsidR="001B0390" w:rsidRPr="00E77753">
              <w:rPr>
                <w:rFonts w:cs="Arial"/>
                <w:b/>
                <w:bCs/>
                <w:color w:val="000000" w:themeColor="text1"/>
              </w:rPr>
              <w:t xml:space="preserve"> </w:t>
            </w:r>
            <w:r w:rsidRPr="00E77753">
              <w:rPr>
                <w:rFonts w:cs="Arial"/>
                <w:b/>
                <w:bCs/>
                <w:color w:val="000000" w:themeColor="text1"/>
              </w:rPr>
              <w:t xml:space="preserve">preferred option </w:t>
            </w:r>
            <w:r w:rsidR="001B0390" w:rsidRPr="00E77753">
              <w:rPr>
                <w:rFonts w:cs="Arial"/>
                <w:b/>
                <w:bCs/>
                <w:color w:val="000000" w:themeColor="text1"/>
              </w:rPr>
              <w:t xml:space="preserve">in the Cabinet paper </w:t>
            </w:r>
            <w:r w:rsidRPr="00E77753">
              <w:rPr>
                <w:rFonts w:cs="Arial"/>
                <w:b/>
                <w:bCs/>
                <w:color w:val="000000" w:themeColor="text1"/>
              </w:rPr>
              <w:t>the same as preferred option</w:t>
            </w:r>
            <w:r w:rsidR="005E1D34" w:rsidRPr="00E77753">
              <w:rPr>
                <w:rFonts w:cs="Arial"/>
                <w:b/>
                <w:bCs/>
                <w:color w:val="000000" w:themeColor="text1"/>
              </w:rPr>
              <w:t xml:space="preserve"> in the RIS</w:t>
            </w:r>
            <w:r w:rsidRPr="00E77753">
              <w:rPr>
                <w:rFonts w:cs="Arial"/>
                <w:b/>
                <w:bCs/>
                <w:color w:val="000000" w:themeColor="text1"/>
              </w:rPr>
              <w:t xml:space="preserve">? </w:t>
            </w:r>
          </w:p>
          <w:p w14:paraId="27BD3795" w14:textId="77777777" w:rsidR="00354033" w:rsidRPr="00E77753" w:rsidRDefault="00354033" w:rsidP="006D1677">
            <w:pPr>
              <w:rPr>
                <w:rFonts w:cs="Arial"/>
                <w:i/>
                <w:iCs/>
                <w:color w:val="000000" w:themeColor="text1"/>
              </w:rPr>
            </w:pPr>
          </w:p>
          <w:p w14:paraId="3EA2B016" w14:textId="77777777" w:rsidR="006D1677" w:rsidRPr="00E77753" w:rsidRDefault="006D1677" w:rsidP="006D1677">
            <w:pPr>
              <w:rPr>
                <w:rFonts w:cs="Arial"/>
                <w:b/>
                <w:bCs/>
                <w:color w:val="000000" w:themeColor="text1"/>
                <w:sz w:val="28"/>
                <w:szCs w:val="28"/>
              </w:rPr>
            </w:pPr>
          </w:p>
        </w:tc>
      </w:tr>
    </w:tbl>
    <w:p w14:paraId="3A715843" w14:textId="6E8DCDBB" w:rsidR="00E55778" w:rsidRPr="00E77753" w:rsidRDefault="00E55778" w:rsidP="00921689">
      <w:pPr>
        <w:pStyle w:val="Heading1"/>
        <w:rPr>
          <w:color w:val="000000" w:themeColor="text1"/>
        </w:rPr>
      </w:pPr>
      <w:r w:rsidRPr="00E77753">
        <w:rPr>
          <w:color w:val="000000" w:themeColor="text1"/>
        </w:rPr>
        <w:t xml:space="preserve">Summary: </w:t>
      </w:r>
      <w:r w:rsidR="006D1677" w:rsidRPr="00E77753">
        <w:rPr>
          <w:color w:val="000000" w:themeColor="text1"/>
        </w:rPr>
        <w:t xml:space="preserve">Minister’s </w:t>
      </w:r>
      <w:r w:rsidR="00D03AA0">
        <w:rPr>
          <w:color w:val="000000" w:themeColor="text1"/>
        </w:rPr>
        <w:t>p</w:t>
      </w:r>
      <w:r w:rsidRPr="00E77753">
        <w:rPr>
          <w:color w:val="000000" w:themeColor="text1"/>
        </w:rPr>
        <w:t xml:space="preserve">referred </w:t>
      </w:r>
      <w:r w:rsidR="00D03AA0">
        <w:rPr>
          <w:color w:val="000000" w:themeColor="text1"/>
        </w:rPr>
        <w:t>o</w:t>
      </w:r>
      <w:r w:rsidRPr="00E77753">
        <w:rPr>
          <w:color w:val="000000" w:themeColor="text1"/>
        </w:rPr>
        <w:t>ption</w:t>
      </w:r>
      <w:r w:rsidR="00A37C35" w:rsidRPr="00E77753">
        <w:rPr>
          <w:color w:val="000000" w:themeColor="text1"/>
        </w:rPr>
        <w:t xml:space="preserve"> </w:t>
      </w:r>
      <w:r w:rsidR="01F198C6" w:rsidRPr="443C7335">
        <w:rPr>
          <w:color w:val="000000" w:themeColor="text1"/>
        </w:rPr>
        <w:t>in the Cabinet paper</w:t>
      </w:r>
      <w:r w:rsidR="009424B2">
        <w:rPr>
          <w:color w:val="000000" w:themeColor="text1"/>
        </w:rPr>
        <w:t xml:space="preserve"> </w:t>
      </w:r>
      <w:r w:rsidR="00E82E54">
        <w:rPr>
          <w:color w:val="000000" w:themeColor="text1"/>
        </w:rPr>
        <w:t>[</w:t>
      </w:r>
      <w:r w:rsidR="009424B2" w:rsidRPr="00E82E54">
        <w:rPr>
          <w:color w:val="000000" w:themeColor="text1"/>
        </w:rPr>
        <w:t>duplicate if agency’s preferred option is different</w:t>
      </w:r>
      <w:r w:rsidR="00E82E54">
        <w:rPr>
          <w:color w:val="000000" w:themeColor="text1"/>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C22F10" w:rsidRPr="00E77753" w14:paraId="680EC6E6" w14:textId="77777777" w:rsidTr="3BA5FB6C">
        <w:tc>
          <w:tcPr>
            <w:tcW w:w="9016" w:type="dxa"/>
            <w:shd w:val="clear" w:color="auto" w:fill="F2F2F2" w:themeFill="background1" w:themeFillShade="F2"/>
          </w:tcPr>
          <w:p w14:paraId="6A44AF87" w14:textId="5E5618FC" w:rsidR="00E55778" w:rsidRPr="00E77753" w:rsidRDefault="00E55778">
            <w:pPr>
              <w:rPr>
                <w:rFonts w:cs="Arial"/>
                <w:b/>
                <w:bCs/>
                <w:color w:val="000000" w:themeColor="text1"/>
                <w:sz w:val="28"/>
                <w:szCs w:val="28"/>
              </w:rPr>
            </w:pPr>
            <w:r w:rsidRPr="00E77753">
              <w:rPr>
                <w:rFonts w:cs="Arial"/>
                <w:b/>
                <w:bCs/>
                <w:color w:val="000000" w:themeColor="text1"/>
                <w:sz w:val="28"/>
                <w:szCs w:val="28"/>
              </w:rPr>
              <w:t>C</w:t>
            </w:r>
            <w:r w:rsidR="003E739E" w:rsidRPr="00E77753">
              <w:rPr>
                <w:rFonts w:cs="Arial"/>
                <w:b/>
                <w:bCs/>
                <w:color w:val="000000" w:themeColor="text1"/>
                <w:sz w:val="28"/>
                <w:szCs w:val="28"/>
              </w:rPr>
              <w:t>osts</w:t>
            </w:r>
            <w:r w:rsidR="00A37C35" w:rsidRPr="00E77753">
              <w:rPr>
                <w:rFonts w:cs="Arial"/>
                <w:b/>
                <w:bCs/>
                <w:color w:val="000000" w:themeColor="text1"/>
                <w:sz w:val="28"/>
                <w:szCs w:val="28"/>
              </w:rPr>
              <w:t xml:space="preserve"> (Core information)</w:t>
            </w:r>
          </w:p>
        </w:tc>
      </w:tr>
      <w:tr w:rsidR="00C22F10" w:rsidRPr="00E77753" w14:paraId="0C7FC54F" w14:textId="77777777" w:rsidTr="3BA5FB6C">
        <w:tc>
          <w:tcPr>
            <w:tcW w:w="9016" w:type="dxa"/>
          </w:tcPr>
          <w:p w14:paraId="577AF26F" w14:textId="7C2F95E9" w:rsidR="00924608" w:rsidRPr="00E77753" w:rsidRDefault="00453D85">
            <w:pPr>
              <w:rPr>
                <w:rFonts w:cs="Arial"/>
                <w:i/>
                <w:iCs/>
                <w:color w:val="000000" w:themeColor="text1"/>
              </w:rPr>
            </w:pPr>
            <w:r w:rsidRPr="00E77753">
              <w:rPr>
                <w:rFonts w:cs="Arial"/>
                <w:b/>
                <w:bCs/>
                <w:color w:val="000000" w:themeColor="text1"/>
              </w:rPr>
              <w:t>Outline the key monetised and non-monetised costs, where those costs fall (e.g. what people or organisations, or</w:t>
            </w:r>
            <w:r w:rsidR="004B5294" w:rsidRPr="00E77753">
              <w:rPr>
                <w:rFonts w:cs="Arial"/>
                <w:b/>
                <w:bCs/>
                <w:color w:val="000000" w:themeColor="text1"/>
              </w:rPr>
              <w:t xml:space="preserve"> environments)</w:t>
            </w:r>
            <w:r w:rsidR="00162D17" w:rsidRPr="00E77753">
              <w:rPr>
                <w:rFonts w:cs="Arial"/>
                <w:b/>
                <w:bCs/>
                <w:color w:val="000000" w:themeColor="text1"/>
              </w:rPr>
              <w:t>, and the nature of those impacts (e.g. direct or indirect)</w:t>
            </w:r>
            <w:r w:rsidRPr="00E77753">
              <w:rPr>
                <w:rFonts w:cs="Arial"/>
                <w:b/>
                <w:bCs/>
                <w:color w:val="000000" w:themeColor="text1"/>
              </w:rPr>
              <w:t xml:space="preserve"> </w:t>
            </w:r>
          </w:p>
          <w:p w14:paraId="0CFE02F4" w14:textId="1E0CC5E9" w:rsidR="008D4637" w:rsidRPr="00E77753" w:rsidRDefault="008D4637" w:rsidP="002670DC">
            <w:pPr>
              <w:pStyle w:val="ListParagraph"/>
              <w:numPr>
                <w:ilvl w:val="0"/>
                <w:numId w:val="12"/>
              </w:numPr>
              <w:spacing w:after="160" w:line="259" w:lineRule="auto"/>
              <w:rPr>
                <w:rFonts w:cs="Arial"/>
                <w:i/>
                <w:iCs/>
                <w:color w:val="000000" w:themeColor="text1"/>
              </w:rPr>
            </w:pPr>
            <w:r w:rsidRPr="00E77753">
              <w:rPr>
                <w:rFonts w:cs="Arial"/>
                <w:i/>
                <w:iCs/>
                <w:color w:val="000000" w:themeColor="text1"/>
              </w:rPr>
              <w:t xml:space="preserve">Summarise the </w:t>
            </w:r>
            <w:r w:rsidR="00221E68" w:rsidRPr="00E77753">
              <w:rPr>
                <w:rFonts w:cs="Arial"/>
                <w:i/>
                <w:iCs/>
                <w:color w:val="000000" w:themeColor="text1"/>
              </w:rPr>
              <w:t xml:space="preserve">additional costs of the proposal relative to </w:t>
            </w:r>
            <w:r w:rsidR="00EB5594" w:rsidRPr="00E77753">
              <w:rPr>
                <w:rFonts w:cs="Arial"/>
                <w:i/>
                <w:iCs/>
                <w:color w:val="000000" w:themeColor="text1"/>
              </w:rPr>
              <w:t>the counterfactual</w:t>
            </w:r>
            <w:r w:rsidR="00221E68" w:rsidRPr="00E77753">
              <w:rPr>
                <w:rFonts w:cs="Arial"/>
                <w:i/>
                <w:iCs/>
                <w:color w:val="000000" w:themeColor="text1"/>
              </w:rPr>
              <w:t>.</w:t>
            </w:r>
          </w:p>
          <w:p w14:paraId="79EAF3CE" w14:textId="414F0442" w:rsidR="00EB5594" w:rsidRPr="00E77753" w:rsidRDefault="00EB5594" w:rsidP="3BA5FB6C">
            <w:pPr>
              <w:pStyle w:val="ListParagraph"/>
              <w:numPr>
                <w:ilvl w:val="0"/>
                <w:numId w:val="12"/>
              </w:numPr>
              <w:spacing w:after="160" w:line="259" w:lineRule="auto"/>
              <w:rPr>
                <w:rFonts w:cs="Arial"/>
                <w:i/>
                <w:iCs/>
                <w:color w:val="000000" w:themeColor="text1"/>
              </w:rPr>
            </w:pPr>
            <w:r w:rsidRPr="00E77753">
              <w:rPr>
                <w:rFonts w:cs="Arial"/>
                <w:i/>
                <w:iCs/>
                <w:color w:val="000000" w:themeColor="text1"/>
              </w:rPr>
              <w:t>What are the distributional impacts of this intervention</w:t>
            </w:r>
            <w:r w:rsidR="009269B8" w:rsidRPr="00E77753">
              <w:rPr>
                <w:rFonts w:cs="Arial"/>
                <w:i/>
                <w:iCs/>
                <w:color w:val="000000" w:themeColor="text1"/>
              </w:rPr>
              <w:t>, including</w:t>
            </w:r>
            <w:r w:rsidRPr="00E77753">
              <w:rPr>
                <w:rFonts w:cs="Arial"/>
                <w:i/>
                <w:iCs/>
                <w:color w:val="000000" w:themeColor="text1"/>
              </w:rPr>
              <w:t xml:space="preserve"> </w:t>
            </w:r>
            <w:r w:rsidRPr="00E77753" w:rsidDel="00EB5594">
              <w:rPr>
                <w:rFonts w:cs="Arial"/>
                <w:i/>
                <w:iCs/>
                <w:color w:val="000000" w:themeColor="text1"/>
              </w:rPr>
              <w:t>on regulated parties</w:t>
            </w:r>
            <w:r w:rsidRPr="00E77753">
              <w:rPr>
                <w:rFonts w:cs="Arial"/>
                <w:i/>
                <w:iCs/>
                <w:color w:val="000000" w:themeColor="text1"/>
              </w:rPr>
              <w:t>?</w:t>
            </w:r>
          </w:p>
          <w:p w14:paraId="57710F38" w14:textId="0FABDE34" w:rsidR="002670DC" w:rsidRPr="00E77753" w:rsidRDefault="002670DC" w:rsidP="002670DC">
            <w:pPr>
              <w:pStyle w:val="ListParagraph"/>
              <w:numPr>
                <w:ilvl w:val="0"/>
                <w:numId w:val="12"/>
              </w:numPr>
              <w:spacing w:after="160" w:line="259" w:lineRule="auto"/>
              <w:rPr>
                <w:rFonts w:cs="Arial"/>
                <w:i/>
                <w:iCs/>
                <w:color w:val="000000" w:themeColor="text1"/>
              </w:rPr>
            </w:pPr>
            <w:r w:rsidRPr="00E77753">
              <w:rPr>
                <w:rFonts w:cs="Arial"/>
                <w:i/>
                <w:iCs/>
                <w:color w:val="000000" w:themeColor="text1"/>
              </w:rPr>
              <w:t>Does it have any impact on competition?</w:t>
            </w:r>
          </w:p>
          <w:p w14:paraId="1619CF83" w14:textId="77777777" w:rsidR="00E11F89" w:rsidRPr="00E77753" w:rsidRDefault="00E11F89" w:rsidP="003E739E">
            <w:pPr>
              <w:rPr>
                <w:rFonts w:cs="Arial"/>
                <w:i/>
                <w:iCs/>
                <w:color w:val="000000" w:themeColor="text1"/>
              </w:rPr>
            </w:pPr>
          </w:p>
          <w:p w14:paraId="27691F46" w14:textId="77777777" w:rsidR="000A1EFE" w:rsidRPr="00E77753" w:rsidRDefault="000A1EFE" w:rsidP="003E739E">
            <w:pPr>
              <w:rPr>
                <w:rFonts w:cs="Arial"/>
                <w:color w:val="000000" w:themeColor="text1"/>
              </w:rPr>
            </w:pPr>
          </w:p>
          <w:p w14:paraId="12BDD63B" w14:textId="77777777" w:rsidR="000A1EFE" w:rsidRPr="00E77753" w:rsidRDefault="000A1EFE" w:rsidP="003E739E">
            <w:pPr>
              <w:rPr>
                <w:rFonts w:cs="Arial"/>
                <w:color w:val="000000" w:themeColor="text1"/>
              </w:rPr>
            </w:pPr>
          </w:p>
          <w:p w14:paraId="7F376DE4" w14:textId="77BDDB98" w:rsidR="00E11F89" w:rsidRPr="00E77753" w:rsidRDefault="00E11F89" w:rsidP="003E739E">
            <w:pPr>
              <w:rPr>
                <w:rFonts w:cs="Arial"/>
                <w:color w:val="000000" w:themeColor="text1"/>
              </w:rPr>
            </w:pPr>
          </w:p>
        </w:tc>
      </w:tr>
      <w:tr w:rsidR="00C22F10" w:rsidRPr="00E77753" w14:paraId="5EB6A9DB" w14:textId="77777777" w:rsidTr="3BA5FB6C">
        <w:tc>
          <w:tcPr>
            <w:tcW w:w="9016" w:type="dxa"/>
            <w:shd w:val="clear" w:color="auto" w:fill="F2F2F2" w:themeFill="background1" w:themeFillShade="F2"/>
          </w:tcPr>
          <w:p w14:paraId="6F4C571B" w14:textId="24E5739B" w:rsidR="00E55778" w:rsidRPr="00E77753" w:rsidRDefault="00E55778">
            <w:pPr>
              <w:rPr>
                <w:rFonts w:cs="Arial"/>
                <w:b/>
                <w:bCs/>
                <w:color w:val="000000" w:themeColor="text1"/>
                <w:sz w:val="28"/>
                <w:szCs w:val="28"/>
              </w:rPr>
            </w:pPr>
            <w:r w:rsidRPr="00E77753">
              <w:rPr>
                <w:rFonts w:cs="Arial"/>
                <w:b/>
                <w:bCs/>
                <w:color w:val="000000" w:themeColor="text1"/>
                <w:sz w:val="28"/>
                <w:szCs w:val="28"/>
              </w:rPr>
              <w:t>B</w:t>
            </w:r>
            <w:r w:rsidR="003E739E" w:rsidRPr="00E77753">
              <w:rPr>
                <w:rFonts w:cs="Arial"/>
                <w:b/>
                <w:bCs/>
                <w:color w:val="000000" w:themeColor="text1"/>
                <w:sz w:val="28"/>
                <w:szCs w:val="28"/>
              </w:rPr>
              <w:t>enefits</w:t>
            </w:r>
            <w:r w:rsidR="00A37C35" w:rsidRPr="00E77753">
              <w:rPr>
                <w:rFonts w:cs="Arial"/>
                <w:b/>
                <w:bCs/>
                <w:color w:val="000000" w:themeColor="text1"/>
                <w:sz w:val="28"/>
                <w:szCs w:val="28"/>
              </w:rPr>
              <w:t xml:space="preserve"> (Core information)</w:t>
            </w:r>
          </w:p>
        </w:tc>
      </w:tr>
      <w:tr w:rsidR="00C22F10" w:rsidRPr="00E77753" w14:paraId="153E7CF3" w14:textId="77777777" w:rsidTr="3BA5FB6C">
        <w:tc>
          <w:tcPr>
            <w:tcW w:w="9016" w:type="dxa"/>
          </w:tcPr>
          <w:p w14:paraId="57DEC55E" w14:textId="7DB67C26" w:rsidR="00924608" w:rsidRPr="00E77753" w:rsidRDefault="00615A33" w:rsidP="00E55778">
            <w:pPr>
              <w:rPr>
                <w:rFonts w:cs="Arial"/>
                <w:i/>
                <w:iCs/>
                <w:color w:val="000000" w:themeColor="text1"/>
              </w:rPr>
            </w:pPr>
            <w:r w:rsidRPr="00E77753">
              <w:rPr>
                <w:rFonts w:cs="Arial"/>
                <w:b/>
                <w:bCs/>
                <w:color w:val="000000" w:themeColor="text1"/>
              </w:rPr>
              <w:lastRenderedPageBreak/>
              <w:t>Outline the key monetised and non-monetised benefits, where those benefits fall (e.g. what people or organisations, or environments), and the nature of those impacts (e.g. direct or indirect)</w:t>
            </w:r>
          </w:p>
          <w:p w14:paraId="4B1BB86D" w14:textId="7DE35210" w:rsidR="00221E68" w:rsidRPr="00E77753" w:rsidRDefault="00EB5594" w:rsidP="3BA5FB6C">
            <w:pPr>
              <w:pStyle w:val="ListParagraph"/>
              <w:numPr>
                <w:ilvl w:val="0"/>
                <w:numId w:val="12"/>
              </w:numPr>
              <w:spacing w:after="160" w:line="259" w:lineRule="auto"/>
              <w:rPr>
                <w:rFonts w:cs="Arial"/>
                <w:i/>
                <w:iCs/>
                <w:color w:val="000000" w:themeColor="text1"/>
              </w:rPr>
            </w:pPr>
            <w:r w:rsidRPr="00E77753">
              <w:rPr>
                <w:rFonts w:cs="Arial"/>
                <w:i/>
                <w:iCs/>
                <w:color w:val="000000" w:themeColor="text1"/>
              </w:rPr>
              <w:t xml:space="preserve">Summarise the </w:t>
            </w:r>
            <w:r w:rsidR="56DBCD82" w:rsidRPr="00E77753">
              <w:rPr>
                <w:rFonts w:cs="Arial"/>
                <w:i/>
                <w:iCs/>
                <w:color w:val="000000" w:themeColor="text1"/>
              </w:rPr>
              <w:t>additional benefits</w:t>
            </w:r>
            <w:r w:rsidRPr="00E77753">
              <w:rPr>
                <w:rFonts w:cs="Arial"/>
                <w:i/>
                <w:iCs/>
                <w:color w:val="000000" w:themeColor="text1"/>
              </w:rPr>
              <w:t xml:space="preserve"> over the counterfactual.</w:t>
            </w:r>
          </w:p>
          <w:p w14:paraId="02190943" w14:textId="7775441A" w:rsidR="00EB5594" w:rsidRPr="00E77753" w:rsidRDefault="00EB5594" w:rsidP="3BA5FB6C">
            <w:pPr>
              <w:pStyle w:val="ListParagraph"/>
              <w:numPr>
                <w:ilvl w:val="0"/>
                <w:numId w:val="12"/>
              </w:numPr>
              <w:spacing w:after="160" w:line="259" w:lineRule="auto"/>
              <w:rPr>
                <w:rFonts w:cs="Arial"/>
                <w:i/>
                <w:iCs/>
                <w:color w:val="000000" w:themeColor="text1"/>
              </w:rPr>
            </w:pPr>
            <w:r w:rsidRPr="00E77753">
              <w:rPr>
                <w:rFonts w:cs="Arial"/>
                <w:i/>
                <w:iCs/>
                <w:color w:val="000000" w:themeColor="text1"/>
              </w:rPr>
              <w:t>What are the distributional impacts of this intervention</w:t>
            </w:r>
            <w:r w:rsidR="00D01DED" w:rsidRPr="00E77753">
              <w:rPr>
                <w:rFonts w:cs="Arial"/>
                <w:i/>
                <w:iCs/>
                <w:color w:val="000000" w:themeColor="text1"/>
              </w:rPr>
              <w:t>, including</w:t>
            </w:r>
            <w:r w:rsidR="00363B70" w:rsidRPr="00E77753">
              <w:rPr>
                <w:rFonts w:cs="Arial"/>
                <w:i/>
                <w:iCs/>
                <w:color w:val="000000" w:themeColor="text1"/>
              </w:rPr>
              <w:t xml:space="preserve"> </w:t>
            </w:r>
            <w:r w:rsidRPr="00E77753" w:rsidDel="00EB5594">
              <w:rPr>
                <w:rFonts w:cs="Arial"/>
                <w:i/>
                <w:iCs/>
                <w:color w:val="000000" w:themeColor="text1"/>
              </w:rPr>
              <w:t>on regulated parties</w:t>
            </w:r>
            <w:r w:rsidRPr="00E77753">
              <w:rPr>
                <w:rFonts w:cs="Arial"/>
                <w:i/>
                <w:iCs/>
                <w:color w:val="000000" w:themeColor="text1"/>
              </w:rPr>
              <w:t>?</w:t>
            </w:r>
          </w:p>
          <w:p w14:paraId="7FCED68E" w14:textId="496D8045" w:rsidR="00221E68" w:rsidRPr="00E77753" w:rsidRDefault="00221E68" w:rsidP="00221E68">
            <w:pPr>
              <w:pStyle w:val="ListParagraph"/>
              <w:numPr>
                <w:ilvl w:val="0"/>
                <w:numId w:val="12"/>
              </w:numPr>
              <w:spacing w:after="160" w:line="259" w:lineRule="auto"/>
              <w:rPr>
                <w:rFonts w:cs="Arial"/>
                <w:i/>
                <w:iCs/>
                <w:color w:val="000000" w:themeColor="text1"/>
              </w:rPr>
            </w:pPr>
            <w:r w:rsidRPr="00E77753">
              <w:rPr>
                <w:rFonts w:cs="Arial"/>
                <w:i/>
                <w:iCs/>
                <w:color w:val="000000" w:themeColor="text1"/>
              </w:rPr>
              <w:t xml:space="preserve">Does </w:t>
            </w:r>
            <w:r w:rsidR="00EB5594" w:rsidRPr="00E77753">
              <w:rPr>
                <w:rFonts w:cs="Arial"/>
                <w:i/>
                <w:iCs/>
                <w:color w:val="000000" w:themeColor="text1"/>
              </w:rPr>
              <w:t xml:space="preserve">the intervention </w:t>
            </w:r>
            <w:r w:rsidRPr="00E77753">
              <w:rPr>
                <w:rFonts w:cs="Arial"/>
                <w:i/>
                <w:iCs/>
                <w:color w:val="000000" w:themeColor="text1"/>
              </w:rPr>
              <w:t>have any impact on competition?</w:t>
            </w:r>
          </w:p>
          <w:p w14:paraId="209F2AED" w14:textId="5E82EDB9" w:rsidR="00E55778" w:rsidRPr="00E77753" w:rsidRDefault="00E55778" w:rsidP="003E739E">
            <w:pPr>
              <w:rPr>
                <w:rFonts w:cs="Arial"/>
                <w:b/>
                <w:bCs/>
                <w:color w:val="000000" w:themeColor="text1"/>
              </w:rPr>
            </w:pPr>
          </w:p>
        </w:tc>
      </w:tr>
      <w:tr w:rsidR="00C22F10" w:rsidRPr="00E77753" w14:paraId="436941C8" w14:textId="77777777" w:rsidTr="3BA5FB6C">
        <w:tc>
          <w:tcPr>
            <w:tcW w:w="9016" w:type="dxa"/>
            <w:shd w:val="clear" w:color="auto" w:fill="F2F2F2" w:themeFill="background1" w:themeFillShade="F2"/>
          </w:tcPr>
          <w:p w14:paraId="5172FD39" w14:textId="4B6A140C" w:rsidR="00967482" w:rsidRPr="00E77753" w:rsidRDefault="00C928A0" w:rsidP="00E55778">
            <w:pPr>
              <w:rPr>
                <w:rFonts w:cs="Arial"/>
                <w:b/>
                <w:bCs/>
                <w:color w:val="000000" w:themeColor="text1"/>
              </w:rPr>
            </w:pPr>
            <w:r w:rsidRPr="00E77753">
              <w:rPr>
                <w:rFonts w:cs="Arial"/>
                <w:b/>
                <w:bCs/>
                <w:color w:val="000000" w:themeColor="text1"/>
                <w:sz w:val="28"/>
                <w:szCs w:val="28"/>
              </w:rPr>
              <w:t>Balance of benefits and costs</w:t>
            </w:r>
            <w:r w:rsidR="00A37C35" w:rsidRPr="00E77753">
              <w:rPr>
                <w:rFonts w:cs="Arial"/>
                <w:b/>
                <w:bCs/>
                <w:color w:val="000000" w:themeColor="text1"/>
                <w:sz w:val="28"/>
                <w:szCs w:val="28"/>
              </w:rPr>
              <w:t xml:space="preserve"> (Core information)</w:t>
            </w:r>
          </w:p>
        </w:tc>
      </w:tr>
      <w:tr w:rsidR="00C22F10" w:rsidRPr="00E77753" w14:paraId="2EAAA9DD" w14:textId="77777777" w:rsidTr="3BA5FB6C">
        <w:tc>
          <w:tcPr>
            <w:tcW w:w="9016" w:type="dxa"/>
            <w:shd w:val="clear" w:color="auto" w:fill="FFFFFF" w:themeFill="background1"/>
          </w:tcPr>
          <w:p w14:paraId="6AE2277A" w14:textId="0D4AFE85" w:rsidR="00C928A0" w:rsidRPr="00E77753" w:rsidRDefault="00120B8F" w:rsidP="00C928A0">
            <w:pPr>
              <w:rPr>
                <w:rFonts w:cs="Arial"/>
                <w:b/>
                <w:bCs/>
                <w:color w:val="000000" w:themeColor="text1"/>
              </w:rPr>
            </w:pPr>
            <w:r w:rsidRPr="00E77753">
              <w:rPr>
                <w:rFonts w:cs="Arial"/>
                <w:b/>
                <w:bCs/>
                <w:color w:val="000000" w:themeColor="text1"/>
              </w:rPr>
              <w:t xml:space="preserve">Does the RIS indicate that </w:t>
            </w:r>
            <w:r w:rsidR="00003771" w:rsidRPr="00E77753">
              <w:rPr>
                <w:rFonts w:cs="Arial"/>
                <w:b/>
                <w:bCs/>
                <w:color w:val="000000" w:themeColor="text1"/>
              </w:rPr>
              <w:t xml:space="preserve">the benefits of the </w:t>
            </w:r>
            <w:r w:rsidR="00FA0EBA" w:rsidRPr="00E77753">
              <w:rPr>
                <w:rFonts w:cs="Arial"/>
                <w:b/>
                <w:bCs/>
                <w:color w:val="000000" w:themeColor="text1"/>
              </w:rPr>
              <w:t xml:space="preserve">Minister’s </w:t>
            </w:r>
            <w:r w:rsidR="00003771" w:rsidRPr="00E77753">
              <w:rPr>
                <w:rFonts w:cs="Arial"/>
                <w:b/>
                <w:bCs/>
                <w:color w:val="000000" w:themeColor="text1"/>
              </w:rPr>
              <w:t xml:space="preserve">preferred option </w:t>
            </w:r>
            <w:r w:rsidR="00DA5DE7" w:rsidRPr="00E77753">
              <w:rPr>
                <w:rFonts w:cs="Arial"/>
                <w:b/>
                <w:bCs/>
                <w:color w:val="000000" w:themeColor="text1"/>
              </w:rPr>
              <w:t xml:space="preserve">are </w:t>
            </w:r>
            <w:r w:rsidR="00003771" w:rsidRPr="00E77753">
              <w:rPr>
                <w:rFonts w:cs="Arial"/>
                <w:b/>
                <w:bCs/>
                <w:color w:val="000000" w:themeColor="text1"/>
              </w:rPr>
              <w:t xml:space="preserve">likely to outweigh the costs? </w:t>
            </w:r>
          </w:p>
          <w:p w14:paraId="57C4D413" w14:textId="082C32E2" w:rsidR="00EB5594" w:rsidRPr="00E77753" w:rsidRDefault="5B109FE0" w:rsidP="3BA5FB6C">
            <w:pPr>
              <w:pStyle w:val="ListParagraph"/>
              <w:numPr>
                <w:ilvl w:val="0"/>
                <w:numId w:val="21"/>
              </w:numPr>
              <w:rPr>
                <w:rFonts w:cs="Arial"/>
                <w:i/>
                <w:iCs/>
                <w:color w:val="000000" w:themeColor="text1"/>
              </w:rPr>
            </w:pPr>
            <w:r w:rsidRPr="00E77753">
              <w:rPr>
                <w:rFonts w:cs="Arial"/>
                <w:i/>
                <w:iCs/>
                <w:color w:val="000000" w:themeColor="text1"/>
              </w:rPr>
              <w:t xml:space="preserve">Do </w:t>
            </w:r>
            <w:r w:rsidR="00EB5594" w:rsidRPr="00E77753">
              <w:rPr>
                <w:rFonts w:cs="Arial"/>
                <w:i/>
                <w:iCs/>
                <w:color w:val="000000" w:themeColor="text1"/>
              </w:rPr>
              <w:t xml:space="preserve">the benefits outweigh the costs </w:t>
            </w:r>
            <w:r w:rsidR="07BB473C" w:rsidRPr="00E77753">
              <w:rPr>
                <w:rFonts w:cs="Arial"/>
                <w:i/>
                <w:iCs/>
                <w:color w:val="000000" w:themeColor="text1"/>
              </w:rPr>
              <w:t xml:space="preserve">when considering </w:t>
            </w:r>
            <w:r w:rsidR="00EB5594" w:rsidRPr="00E77753">
              <w:rPr>
                <w:rFonts w:cs="Arial"/>
                <w:i/>
                <w:iCs/>
                <w:color w:val="000000" w:themeColor="text1"/>
              </w:rPr>
              <w:t>quantitative and/or qualitative evidence</w:t>
            </w:r>
            <w:r w:rsidR="21CE3593" w:rsidRPr="00E77753">
              <w:rPr>
                <w:rFonts w:cs="Arial"/>
                <w:i/>
                <w:iCs/>
                <w:color w:val="000000" w:themeColor="text1"/>
              </w:rPr>
              <w:t>?</w:t>
            </w:r>
          </w:p>
          <w:p w14:paraId="22436161" w14:textId="1AB19DB3" w:rsidR="00EB5594" w:rsidRPr="00E77753" w:rsidRDefault="00EB5594" w:rsidP="00E800A2">
            <w:pPr>
              <w:pStyle w:val="ListParagraph"/>
              <w:numPr>
                <w:ilvl w:val="0"/>
                <w:numId w:val="21"/>
              </w:numPr>
              <w:rPr>
                <w:rFonts w:cs="Arial"/>
                <w:i/>
                <w:iCs/>
                <w:color w:val="000000" w:themeColor="text1"/>
              </w:rPr>
            </w:pPr>
            <w:r w:rsidRPr="00E77753">
              <w:rPr>
                <w:rFonts w:cs="Arial"/>
                <w:i/>
                <w:iCs/>
                <w:color w:val="000000" w:themeColor="text1"/>
              </w:rPr>
              <w:t>How will the benefit-cost ratio change over time?</w:t>
            </w:r>
          </w:p>
          <w:p w14:paraId="5E4AE13A" w14:textId="11B4D4A0" w:rsidR="00BB2F07" w:rsidRPr="00E77753" w:rsidRDefault="00BB2F07" w:rsidP="00E800A2">
            <w:pPr>
              <w:pStyle w:val="ListParagraph"/>
              <w:numPr>
                <w:ilvl w:val="0"/>
                <w:numId w:val="21"/>
              </w:numPr>
              <w:rPr>
                <w:rFonts w:cs="Arial"/>
                <w:i/>
                <w:iCs/>
                <w:color w:val="000000" w:themeColor="text1"/>
              </w:rPr>
            </w:pPr>
            <w:r w:rsidRPr="00E77753">
              <w:rPr>
                <w:rFonts w:cs="Arial"/>
                <w:i/>
                <w:iCs/>
                <w:color w:val="000000" w:themeColor="text1"/>
              </w:rPr>
              <w:t xml:space="preserve">If you are unable to make a judgement on the balance of benefits and costs, </w:t>
            </w:r>
            <w:r w:rsidR="001E6873" w:rsidRPr="00E77753">
              <w:rPr>
                <w:rFonts w:cs="Arial"/>
                <w:i/>
                <w:iCs/>
                <w:color w:val="000000" w:themeColor="text1"/>
              </w:rPr>
              <w:t>why is that?</w:t>
            </w:r>
          </w:p>
          <w:p w14:paraId="16009040" w14:textId="77777777" w:rsidR="006D1677" w:rsidRPr="00E77753" w:rsidRDefault="006D1677" w:rsidP="006D1677">
            <w:pPr>
              <w:rPr>
                <w:rFonts w:cs="Arial"/>
                <w:b/>
                <w:bCs/>
                <w:color w:val="000000" w:themeColor="text1"/>
                <w:sz w:val="28"/>
                <w:szCs w:val="28"/>
              </w:rPr>
            </w:pPr>
          </w:p>
        </w:tc>
      </w:tr>
      <w:tr w:rsidR="00C22F10" w:rsidRPr="00E77753" w14:paraId="78D8BF47" w14:textId="77777777" w:rsidTr="3BA5FB6C">
        <w:tc>
          <w:tcPr>
            <w:tcW w:w="9016" w:type="dxa"/>
            <w:shd w:val="clear" w:color="auto" w:fill="F2F2F2" w:themeFill="background1" w:themeFillShade="F2"/>
          </w:tcPr>
          <w:p w14:paraId="0D906E00" w14:textId="0B2CE944" w:rsidR="00924608" w:rsidRPr="00E77753" w:rsidRDefault="00924608" w:rsidP="001A7B82">
            <w:pPr>
              <w:rPr>
                <w:rFonts w:cs="Arial"/>
                <w:b/>
                <w:bCs/>
                <w:color w:val="000000" w:themeColor="text1"/>
                <w:sz w:val="28"/>
                <w:szCs w:val="28"/>
              </w:rPr>
            </w:pPr>
            <w:r w:rsidRPr="00E77753">
              <w:rPr>
                <w:rFonts w:cs="Arial"/>
                <w:b/>
                <w:bCs/>
                <w:color w:val="000000" w:themeColor="text1"/>
                <w:sz w:val="28"/>
                <w:szCs w:val="28"/>
              </w:rPr>
              <w:t>Implementation</w:t>
            </w:r>
          </w:p>
        </w:tc>
      </w:tr>
      <w:tr w:rsidR="00C22F10" w:rsidRPr="00E77753" w14:paraId="3C755D8C" w14:textId="77777777" w:rsidTr="3BA5FB6C">
        <w:tc>
          <w:tcPr>
            <w:tcW w:w="9016" w:type="dxa"/>
          </w:tcPr>
          <w:p w14:paraId="3A50E489" w14:textId="6418A79C" w:rsidR="006B2F49" w:rsidRPr="00E77753" w:rsidRDefault="008705E4" w:rsidP="00FB13AA">
            <w:pPr>
              <w:rPr>
                <w:rFonts w:cs="Arial"/>
                <w:b/>
                <w:bCs/>
                <w:color w:val="000000" w:themeColor="text1"/>
              </w:rPr>
            </w:pPr>
            <w:r w:rsidRPr="00E77753">
              <w:rPr>
                <w:rFonts w:cs="Arial"/>
                <w:b/>
                <w:bCs/>
                <w:color w:val="000000" w:themeColor="text1"/>
              </w:rPr>
              <w:t>How will the proposal be implemented</w:t>
            </w:r>
            <w:r w:rsidR="00B25604" w:rsidRPr="00E77753">
              <w:rPr>
                <w:rFonts w:cs="Arial"/>
                <w:b/>
                <w:bCs/>
                <w:color w:val="000000" w:themeColor="text1"/>
              </w:rPr>
              <w:t xml:space="preserve">, who will implement it, and what are the risks? </w:t>
            </w:r>
          </w:p>
          <w:p w14:paraId="2B70D7C4" w14:textId="3D70571A" w:rsidR="009F575E" w:rsidRPr="00E77753" w:rsidRDefault="009F575E" w:rsidP="009F575E">
            <w:pPr>
              <w:pStyle w:val="ListParagraph"/>
              <w:numPr>
                <w:ilvl w:val="0"/>
                <w:numId w:val="14"/>
              </w:numPr>
              <w:rPr>
                <w:rFonts w:cs="Arial"/>
                <w:i/>
                <w:iCs/>
                <w:color w:val="000000" w:themeColor="text1"/>
              </w:rPr>
            </w:pPr>
            <w:r w:rsidRPr="00E77753">
              <w:rPr>
                <w:rFonts w:cs="Arial"/>
                <w:i/>
                <w:iCs/>
                <w:color w:val="000000" w:themeColor="text1"/>
              </w:rPr>
              <w:t>Who will be responsible for ongoing operation and enforcement of the new arrangements?</w:t>
            </w:r>
            <w:r w:rsidR="000A1EFE" w:rsidRPr="00E77753">
              <w:rPr>
                <w:rFonts w:cs="Arial"/>
                <w:i/>
                <w:iCs/>
                <w:color w:val="000000" w:themeColor="text1"/>
              </w:rPr>
              <w:t xml:space="preserve"> </w:t>
            </w:r>
            <w:r w:rsidR="000B09EE" w:rsidRPr="00E77753">
              <w:rPr>
                <w:rFonts w:cs="Arial"/>
                <w:i/>
                <w:iCs/>
                <w:color w:val="000000" w:themeColor="text1"/>
              </w:rPr>
              <w:t>A</w:t>
            </w:r>
            <w:r w:rsidR="00DB02AD" w:rsidRPr="00E77753">
              <w:rPr>
                <w:rFonts w:cs="Arial"/>
                <w:i/>
                <w:iCs/>
                <w:color w:val="000000" w:themeColor="text1"/>
              </w:rPr>
              <w:t>re they confident it can be implemented effectively and efficiently</w:t>
            </w:r>
            <w:r w:rsidR="000A1EFE" w:rsidRPr="00E77753">
              <w:rPr>
                <w:rFonts w:cs="Arial"/>
                <w:i/>
                <w:iCs/>
                <w:color w:val="000000" w:themeColor="text1"/>
              </w:rPr>
              <w:t>?</w:t>
            </w:r>
            <w:r w:rsidR="00D74F75" w:rsidRPr="00E77753">
              <w:rPr>
                <w:rFonts w:cs="Arial"/>
                <w:i/>
                <w:iCs/>
                <w:color w:val="000000" w:themeColor="text1"/>
              </w:rPr>
              <w:t xml:space="preserve"> Is funding available for implementation?</w:t>
            </w:r>
          </w:p>
          <w:p w14:paraId="1438916F" w14:textId="7E5BC7DF" w:rsidR="009F575E" w:rsidRPr="00E77753" w:rsidRDefault="009F575E" w:rsidP="009F575E">
            <w:pPr>
              <w:pStyle w:val="ListParagraph"/>
              <w:numPr>
                <w:ilvl w:val="0"/>
                <w:numId w:val="14"/>
              </w:numPr>
              <w:rPr>
                <w:rFonts w:cs="Arial"/>
                <w:i/>
                <w:iCs/>
                <w:color w:val="000000" w:themeColor="text1"/>
              </w:rPr>
            </w:pPr>
            <w:r w:rsidRPr="00E77753">
              <w:rPr>
                <w:rFonts w:cs="Arial"/>
                <w:i/>
                <w:iCs/>
                <w:color w:val="000000" w:themeColor="text1"/>
              </w:rPr>
              <w:t>What are the implementation risks (including possible unintended consequences) and how will the risks be mitigated?</w:t>
            </w:r>
          </w:p>
          <w:p w14:paraId="5E9E3680" w14:textId="300B92DA" w:rsidR="002E023C" w:rsidRPr="005437FE" w:rsidRDefault="002E023C" w:rsidP="002E023C">
            <w:pPr>
              <w:pStyle w:val="ListParagraph"/>
              <w:numPr>
                <w:ilvl w:val="0"/>
                <w:numId w:val="14"/>
              </w:numPr>
              <w:rPr>
                <w:rFonts w:cs="Arial"/>
                <w:i/>
                <w:iCs/>
                <w:color w:val="000000" w:themeColor="text1"/>
              </w:rPr>
            </w:pPr>
            <w:r w:rsidRPr="005437FE">
              <w:rPr>
                <w:rFonts w:cs="Arial"/>
                <w:i/>
                <w:iCs/>
                <w:color w:val="000000" w:themeColor="text1"/>
              </w:rPr>
              <w:t xml:space="preserve">When </w:t>
            </w:r>
            <w:r w:rsidR="00546A50">
              <w:rPr>
                <w:rFonts w:cs="Arial"/>
                <w:i/>
                <w:iCs/>
                <w:color w:val="000000" w:themeColor="text1"/>
              </w:rPr>
              <w:t xml:space="preserve">is it planned </w:t>
            </w:r>
            <w:r w:rsidR="003F4742">
              <w:rPr>
                <w:rFonts w:cs="Arial"/>
                <w:i/>
                <w:iCs/>
                <w:color w:val="000000" w:themeColor="text1"/>
              </w:rPr>
              <w:t xml:space="preserve">to </w:t>
            </w:r>
            <w:r w:rsidRPr="005437FE">
              <w:rPr>
                <w:rFonts w:cs="Arial"/>
                <w:i/>
                <w:iCs/>
                <w:color w:val="000000" w:themeColor="text1"/>
              </w:rPr>
              <w:t>come into effect? Will transitional arrangements</w:t>
            </w:r>
            <w:r w:rsidR="00736754">
              <w:rPr>
                <w:rFonts w:cs="Arial"/>
                <w:i/>
                <w:iCs/>
                <w:color w:val="000000" w:themeColor="text1"/>
              </w:rPr>
              <w:t xml:space="preserve"> be required</w:t>
            </w:r>
            <w:r w:rsidRPr="005437FE">
              <w:rPr>
                <w:rFonts w:cs="Arial"/>
                <w:i/>
                <w:iCs/>
                <w:color w:val="000000" w:themeColor="text1"/>
              </w:rPr>
              <w:t>?</w:t>
            </w:r>
          </w:p>
          <w:p w14:paraId="72796928" w14:textId="77777777" w:rsidR="00924608" w:rsidRPr="00E77753" w:rsidRDefault="00924608" w:rsidP="00924608">
            <w:pPr>
              <w:rPr>
                <w:rFonts w:cs="Arial"/>
                <w:i/>
                <w:iCs/>
                <w:color w:val="000000" w:themeColor="text1"/>
              </w:rPr>
            </w:pPr>
          </w:p>
          <w:p w14:paraId="26D152D6" w14:textId="77777777" w:rsidR="00FB13AA" w:rsidRPr="00E77753" w:rsidRDefault="00FB13AA" w:rsidP="006D1677">
            <w:pPr>
              <w:rPr>
                <w:rFonts w:cs="Arial"/>
                <w:i/>
                <w:iCs/>
                <w:color w:val="000000" w:themeColor="text1"/>
              </w:rPr>
            </w:pPr>
          </w:p>
          <w:p w14:paraId="3610C57F" w14:textId="7EF4901C" w:rsidR="006D1677" w:rsidRPr="00E77753" w:rsidRDefault="006D1677" w:rsidP="006D1677">
            <w:pPr>
              <w:rPr>
                <w:rFonts w:cs="Arial"/>
                <w:b/>
                <w:bCs/>
                <w:color w:val="000000" w:themeColor="text1"/>
                <w:sz w:val="28"/>
                <w:szCs w:val="28"/>
              </w:rPr>
            </w:pPr>
          </w:p>
        </w:tc>
      </w:tr>
      <w:tr w:rsidR="00C22F10" w:rsidRPr="00E77753" w14:paraId="0A3DE851" w14:textId="77777777" w:rsidTr="3BA5F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6F33B" w14:textId="77777777" w:rsidR="00895A38" w:rsidRPr="00E77753" w:rsidRDefault="00895A38" w:rsidP="00CB6CB3">
            <w:pPr>
              <w:rPr>
                <w:rFonts w:cs="Arial"/>
                <w:b/>
                <w:bCs/>
                <w:color w:val="000000" w:themeColor="text1"/>
                <w:sz w:val="28"/>
                <w:szCs w:val="28"/>
              </w:rPr>
            </w:pPr>
            <w:r w:rsidRPr="00E77753">
              <w:rPr>
                <w:rFonts w:cs="Arial"/>
                <w:b/>
                <w:bCs/>
                <w:color w:val="000000" w:themeColor="text1"/>
                <w:sz w:val="28"/>
                <w:szCs w:val="28"/>
              </w:rPr>
              <w:t>Limitations and Constraints on Analysis</w:t>
            </w:r>
          </w:p>
        </w:tc>
      </w:tr>
      <w:tr w:rsidR="00895A38" w:rsidRPr="00E77753" w14:paraId="342A9CE1" w14:textId="77777777" w:rsidTr="3BA5F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Borders>
              <w:top w:val="single" w:sz="4" w:space="0" w:color="auto"/>
              <w:left w:val="single" w:sz="4" w:space="0" w:color="auto"/>
              <w:bottom w:val="single" w:sz="4" w:space="0" w:color="auto"/>
              <w:right w:val="single" w:sz="4" w:space="0" w:color="auto"/>
            </w:tcBorders>
          </w:tcPr>
          <w:p w14:paraId="040622A7" w14:textId="759A2AD3" w:rsidR="00895A38" w:rsidRPr="00E77753" w:rsidRDefault="00895A38" w:rsidP="00CB6CB3">
            <w:pPr>
              <w:pStyle w:val="ListParagraph"/>
              <w:ind w:left="0"/>
              <w:rPr>
                <w:rFonts w:cs="Arial"/>
                <w:i/>
                <w:iCs/>
                <w:color w:val="000000" w:themeColor="text1"/>
              </w:rPr>
            </w:pPr>
            <w:r w:rsidRPr="00E77753">
              <w:rPr>
                <w:rFonts w:cs="Arial"/>
                <w:i/>
                <w:iCs/>
                <w:color w:val="000000" w:themeColor="text1"/>
              </w:rPr>
              <w:t>Outline all significant limitations and constraints e.g. lack of data, other forms of evidence, constraint on the range of options considered, lack of time or freedom to consult</w:t>
            </w:r>
          </w:p>
          <w:p w14:paraId="7A6C0F1F" w14:textId="77777777" w:rsidR="00895A38" w:rsidRPr="00E77753" w:rsidRDefault="00895A38" w:rsidP="00CB6CB3">
            <w:pPr>
              <w:pStyle w:val="ListParagraph"/>
              <w:numPr>
                <w:ilvl w:val="0"/>
                <w:numId w:val="11"/>
              </w:numPr>
              <w:rPr>
                <w:rFonts w:cs="Arial"/>
                <w:i/>
                <w:iCs/>
                <w:color w:val="000000" w:themeColor="text1"/>
              </w:rPr>
            </w:pPr>
            <w:r w:rsidRPr="00E77753">
              <w:rPr>
                <w:rFonts w:cs="Arial"/>
                <w:i/>
                <w:iCs/>
                <w:color w:val="000000" w:themeColor="text1"/>
              </w:rPr>
              <w:t>Identify where there are gaps in the evidence base, and any uncertainty in the assumptions underpinning the analysis.</w:t>
            </w:r>
          </w:p>
          <w:p w14:paraId="1E8D09C8" w14:textId="77777777" w:rsidR="00895A38" w:rsidRPr="00E77753" w:rsidRDefault="00895A38" w:rsidP="00CB6CB3">
            <w:pPr>
              <w:pStyle w:val="ListParagraph"/>
              <w:numPr>
                <w:ilvl w:val="0"/>
                <w:numId w:val="11"/>
              </w:numPr>
              <w:rPr>
                <w:rFonts w:cs="Arial"/>
                <w:i/>
                <w:iCs/>
                <w:color w:val="000000" w:themeColor="text1"/>
              </w:rPr>
            </w:pPr>
            <w:r w:rsidRPr="00E77753">
              <w:rPr>
                <w:rFonts w:cs="Arial"/>
                <w:i/>
                <w:iCs/>
                <w:color w:val="000000" w:themeColor="text1"/>
              </w:rPr>
              <w:t>Explain the steps taken to address the gaps.</w:t>
            </w:r>
          </w:p>
          <w:p w14:paraId="23BCF854" w14:textId="59D43BEC" w:rsidR="00895A38" w:rsidRPr="00E77753" w:rsidRDefault="00D12139" w:rsidP="00CB6CB3">
            <w:pPr>
              <w:pStyle w:val="ListParagraph"/>
              <w:numPr>
                <w:ilvl w:val="0"/>
                <w:numId w:val="11"/>
              </w:numPr>
              <w:rPr>
                <w:rFonts w:cs="Arial"/>
                <w:i/>
                <w:iCs/>
                <w:color w:val="000000" w:themeColor="text1"/>
              </w:rPr>
            </w:pPr>
            <w:r w:rsidRPr="00E77753">
              <w:rPr>
                <w:rFonts w:cs="Arial"/>
                <w:i/>
                <w:iCs/>
                <w:color w:val="000000" w:themeColor="text1"/>
              </w:rPr>
              <w:t>To what extent have any</w:t>
            </w:r>
            <w:r w:rsidR="001D1088" w:rsidRPr="00E77753">
              <w:rPr>
                <w:rFonts w:cs="Arial"/>
                <w:i/>
                <w:iCs/>
                <w:color w:val="000000" w:themeColor="text1"/>
              </w:rPr>
              <w:t xml:space="preserve"> limitations or constraints </w:t>
            </w:r>
            <w:r w:rsidR="00895A38" w:rsidRPr="00E77753">
              <w:rPr>
                <w:rFonts w:cs="Arial"/>
                <w:i/>
                <w:iCs/>
                <w:color w:val="000000" w:themeColor="text1"/>
              </w:rPr>
              <w:t xml:space="preserve">impacted on the quality of the </w:t>
            </w:r>
            <w:proofErr w:type="gramStart"/>
            <w:r w:rsidR="00895A38" w:rsidRPr="00E77753">
              <w:rPr>
                <w:rFonts w:cs="Arial"/>
                <w:i/>
                <w:iCs/>
                <w:color w:val="000000" w:themeColor="text1"/>
              </w:rPr>
              <w:t>analysis</w:t>
            </w:r>
            <w:proofErr w:type="gramEnd"/>
            <w:r w:rsidRPr="00E77753">
              <w:rPr>
                <w:rFonts w:cs="Arial"/>
                <w:i/>
                <w:iCs/>
                <w:color w:val="000000" w:themeColor="text1"/>
              </w:rPr>
              <w:t xml:space="preserve"> and can Cabinet still make an informed decision</w:t>
            </w:r>
            <w:r w:rsidR="00895A38" w:rsidRPr="00E77753">
              <w:rPr>
                <w:rFonts w:cs="Arial"/>
                <w:i/>
                <w:iCs/>
                <w:color w:val="000000" w:themeColor="text1"/>
              </w:rPr>
              <w:t>?</w:t>
            </w:r>
          </w:p>
          <w:p w14:paraId="51DCC3F7" w14:textId="77777777" w:rsidR="006D1677" w:rsidRPr="00E77753" w:rsidRDefault="006D1677" w:rsidP="00CB6CB3">
            <w:pPr>
              <w:rPr>
                <w:rFonts w:cs="Arial"/>
                <w:i/>
                <w:iCs/>
                <w:color w:val="000000" w:themeColor="text1"/>
              </w:rPr>
            </w:pPr>
          </w:p>
          <w:p w14:paraId="38E494BB" w14:textId="77777777" w:rsidR="00895A38" w:rsidRPr="00E77753" w:rsidRDefault="00895A38" w:rsidP="00CB6CB3">
            <w:pPr>
              <w:pStyle w:val="ListParagraph"/>
              <w:ind w:left="0"/>
              <w:rPr>
                <w:rFonts w:cs="Arial"/>
                <w:b/>
                <w:bCs/>
                <w:color w:val="000000" w:themeColor="text1"/>
                <w:sz w:val="28"/>
                <w:szCs w:val="28"/>
              </w:rPr>
            </w:pPr>
          </w:p>
        </w:tc>
      </w:tr>
    </w:tbl>
    <w:p w14:paraId="472FBF9E" w14:textId="77777777" w:rsidR="00895A38" w:rsidRPr="00E77753" w:rsidRDefault="00895A38" w:rsidP="00895A38">
      <w:pPr>
        <w:rPr>
          <w:rFonts w:cs="Arial"/>
          <w:b/>
          <w:bCs/>
          <w:color w:val="000000" w:themeColor="text1"/>
        </w:rPr>
      </w:pPr>
    </w:p>
    <w:p w14:paraId="7A9F0B7E" w14:textId="4B2E3839" w:rsidR="00895A38" w:rsidRPr="00E77753" w:rsidRDefault="00895A38" w:rsidP="00895A38">
      <w:pPr>
        <w:rPr>
          <w:rFonts w:cs="Arial"/>
          <w:b/>
          <w:bCs/>
          <w:color w:val="000000" w:themeColor="text1"/>
        </w:rPr>
      </w:pPr>
      <w:r w:rsidRPr="00E77753">
        <w:rPr>
          <w:rFonts w:cs="Arial"/>
          <w:b/>
          <w:bCs/>
          <w:color w:val="000000" w:themeColor="text1"/>
        </w:rPr>
        <w:t xml:space="preserve">I have read the Regulatory Impact </w:t>
      </w:r>
      <w:proofErr w:type="gramStart"/>
      <w:r w:rsidRPr="00E77753">
        <w:rPr>
          <w:rFonts w:cs="Arial"/>
          <w:b/>
          <w:bCs/>
          <w:color w:val="000000" w:themeColor="text1"/>
        </w:rPr>
        <w:t>Statement</w:t>
      </w:r>
      <w:proofErr w:type="gramEnd"/>
      <w:r w:rsidRPr="00E77753">
        <w:rPr>
          <w:rFonts w:cs="Arial"/>
          <w:b/>
          <w:bCs/>
          <w:color w:val="000000" w:themeColor="text1"/>
        </w:rPr>
        <w:t xml:space="preserve"> and I am satisfied that, given the available evidence, it represents a reasonable view of the likely costs, benefits and impact of the preferred option.</w:t>
      </w:r>
    </w:p>
    <w:tbl>
      <w:tblPr>
        <w:tblW w:w="9189" w:type="dxa"/>
        <w:tblLayout w:type="fixed"/>
        <w:tblCellMar>
          <w:left w:w="0" w:type="dxa"/>
          <w:right w:w="0" w:type="dxa"/>
        </w:tblCellMar>
        <w:tblLook w:val="0000" w:firstRow="0" w:lastRow="0" w:firstColumn="0" w:lastColumn="0" w:noHBand="0" w:noVBand="0"/>
      </w:tblPr>
      <w:tblGrid>
        <w:gridCol w:w="3659"/>
        <w:gridCol w:w="1747"/>
        <w:gridCol w:w="973"/>
        <w:gridCol w:w="2810"/>
      </w:tblGrid>
      <w:tr w:rsidR="00666B9C" w:rsidRPr="00E77753" w14:paraId="16F35D3E" w14:textId="77777777" w:rsidTr="00CB6CB3">
        <w:trPr>
          <w:trHeight w:hRule="exact" w:val="1082"/>
        </w:trPr>
        <w:tc>
          <w:tcPr>
            <w:tcW w:w="3659" w:type="dxa"/>
            <w:vAlign w:val="bottom"/>
          </w:tcPr>
          <w:p w14:paraId="4288EA0B" w14:textId="77777777" w:rsidR="00666B9C" w:rsidRPr="00E77753" w:rsidRDefault="00666B9C" w:rsidP="00CB6CB3">
            <w:pPr>
              <w:pStyle w:val="IASignature"/>
              <w:tabs>
                <w:tab w:val="clear" w:pos="6804"/>
                <w:tab w:val="left" w:leader="dot" w:pos="7380"/>
              </w:tabs>
              <w:ind w:right="559"/>
              <w:rPr>
                <w:rFonts w:ascii="Aptos" w:hAnsi="Aptos" w:cs="Arial"/>
                <w:b/>
                <w:bCs/>
                <w:color w:val="000000" w:themeColor="text1"/>
              </w:rPr>
            </w:pPr>
            <w:r w:rsidRPr="00E77753">
              <w:rPr>
                <w:rFonts w:ascii="Aptos" w:hAnsi="Aptos" w:cs="Arial"/>
                <w:b/>
                <w:bCs/>
                <w:color w:val="000000" w:themeColor="text1"/>
              </w:rPr>
              <w:t>Signed by the responsible</w:t>
            </w:r>
          </w:p>
          <w:p w14:paraId="198778D9" w14:textId="77777777" w:rsidR="00666B9C" w:rsidRPr="00E77753" w:rsidRDefault="00666B9C" w:rsidP="00CB6CB3">
            <w:pPr>
              <w:pStyle w:val="IASignature"/>
              <w:tabs>
                <w:tab w:val="clear" w:pos="6804"/>
                <w:tab w:val="left" w:leader="dot" w:pos="7380"/>
              </w:tabs>
              <w:rPr>
                <w:rFonts w:ascii="Aptos" w:hAnsi="Aptos" w:cs="Arial"/>
                <w:color w:val="000000" w:themeColor="text1"/>
              </w:rPr>
            </w:pPr>
            <w:r w:rsidRPr="00E77753">
              <w:rPr>
                <w:rFonts w:ascii="Aptos" w:hAnsi="Aptos" w:cs="Arial"/>
                <w:b/>
                <w:bCs/>
                <w:color w:val="000000" w:themeColor="text1"/>
              </w:rPr>
              <w:t>Manager(s)</w:t>
            </w:r>
          </w:p>
        </w:tc>
        <w:tc>
          <w:tcPr>
            <w:tcW w:w="1747" w:type="dxa"/>
            <w:tcBorders>
              <w:bottom w:val="dashSmallGap" w:sz="4" w:space="0" w:color="auto"/>
            </w:tcBorders>
            <w:vAlign w:val="bottom"/>
          </w:tcPr>
          <w:p w14:paraId="7D33CFEE" w14:textId="77777777" w:rsidR="00666B9C" w:rsidRPr="00E77753" w:rsidRDefault="00666B9C" w:rsidP="00CB6CB3">
            <w:pPr>
              <w:pStyle w:val="IAIOtextSign"/>
              <w:ind w:left="-843" w:hanging="141"/>
              <w:rPr>
                <w:rFonts w:ascii="Aptos" w:hAnsi="Aptos" w:cs="Arial"/>
                <w:color w:val="000000" w:themeColor="text1"/>
              </w:rPr>
            </w:pPr>
          </w:p>
        </w:tc>
        <w:tc>
          <w:tcPr>
            <w:tcW w:w="973" w:type="dxa"/>
            <w:vAlign w:val="bottom"/>
          </w:tcPr>
          <w:p w14:paraId="47BCD904" w14:textId="77777777" w:rsidR="00666B9C" w:rsidRPr="00E77753" w:rsidRDefault="00666B9C" w:rsidP="00CB6CB3">
            <w:pPr>
              <w:pStyle w:val="IASignature"/>
              <w:tabs>
                <w:tab w:val="clear" w:pos="6804"/>
                <w:tab w:val="left" w:leader="dot" w:pos="7380"/>
              </w:tabs>
              <w:rPr>
                <w:rFonts w:ascii="Aptos" w:hAnsi="Aptos" w:cs="Arial"/>
                <w:color w:val="000000" w:themeColor="text1"/>
              </w:rPr>
            </w:pPr>
            <w:r w:rsidRPr="00E77753">
              <w:rPr>
                <w:rFonts w:ascii="Aptos" w:hAnsi="Aptos" w:cs="Arial"/>
                <w:color w:val="000000" w:themeColor="text1"/>
              </w:rPr>
              <w:t> Date:</w:t>
            </w:r>
          </w:p>
        </w:tc>
        <w:tc>
          <w:tcPr>
            <w:tcW w:w="2810" w:type="dxa"/>
            <w:tcBorders>
              <w:bottom w:val="dashSmallGap" w:sz="4" w:space="0" w:color="auto"/>
            </w:tcBorders>
            <w:vAlign w:val="bottom"/>
          </w:tcPr>
          <w:p w14:paraId="17905401" w14:textId="77777777" w:rsidR="00666B9C" w:rsidRPr="00E77753" w:rsidRDefault="00666B9C" w:rsidP="00CB6CB3">
            <w:pPr>
              <w:pStyle w:val="IAIOSigDate"/>
              <w:rPr>
                <w:rFonts w:ascii="Aptos" w:hAnsi="Aptos" w:cs="Arial"/>
                <w:color w:val="000000" w:themeColor="text1"/>
              </w:rPr>
            </w:pPr>
          </w:p>
        </w:tc>
      </w:tr>
    </w:tbl>
    <w:p w14:paraId="7EDFB9A2" w14:textId="77777777" w:rsidR="00895A38" w:rsidRPr="00E77753" w:rsidRDefault="00895A38">
      <w:pPr>
        <w:rPr>
          <w:rFonts w:cs="Arial"/>
          <w:b/>
          <w:bCs/>
          <w:color w:val="000000" w:themeColor="text1"/>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8"/>
        <w:gridCol w:w="4508"/>
      </w:tblGrid>
      <w:tr w:rsidR="00C22F10" w:rsidRPr="00E77753" w14:paraId="6B32FC73" w14:textId="77777777" w:rsidTr="00196870">
        <w:trPr>
          <w:trHeight w:val="423"/>
        </w:trPr>
        <w:tc>
          <w:tcPr>
            <w:tcW w:w="9016" w:type="dxa"/>
            <w:gridSpan w:val="2"/>
            <w:shd w:val="clear" w:color="auto" w:fill="F2F2F2" w:themeFill="background1" w:themeFillShade="F2"/>
          </w:tcPr>
          <w:p w14:paraId="5CC42101" w14:textId="040787E9" w:rsidR="00895A38" w:rsidRPr="00E77753" w:rsidRDefault="00895A38" w:rsidP="00196870">
            <w:pPr>
              <w:rPr>
                <w:rFonts w:cs="Arial"/>
                <w:color w:val="000000" w:themeColor="text1"/>
              </w:rPr>
            </w:pPr>
            <w:r w:rsidRPr="00E77753">
              <w:rPr>
                <w:rFonts w:cs="Arial"/>
                <w:b/>
                <w:bCs/>
                <w:color w:val="000000" w:themeColor="text1"/>
                <w:sz w:val="28"/>
                <w:szCs w:val="28"/>
              </w:rPr>
              <w:t>Quality Assurance Statement</w:t>
            </w:r>
            <w:r w:rsidR="0050579A" w:rsidRPr="00E77753">
              <w:rPr>
                <w:rFonts w:cs="Arial"/>
                <w:b/>
                <w:bCs/>
                <w:color w:val="000000" w:themeColor="text1"/>
                <w:sz w:val="28"/>
                <w:szCs w:val="28"/>
              </w:rPr>
              <w:t xml:space="preserve"> </w:t>
            </w:r>
            <w:r w:rsidR="005468D7" w:rsidRPr="00E77753">
              <w:rPr>
                <w:rFonts w:cs="Arial"/>
                <w:b/>
                <w:bCs/>
                <w:color w:val="000000" w:themeColor="text1"/>
                <w:sz w:val="28"/>
                <w:szCs w:val="28"/>
              </w:rPr>
              <w:t xml:space="preserve">     </w:t>
            </w:r>
            <w:proofErr w:type="gramStart"/>
            <w:r w:rsidR="005468D7" w:rsidRPr="00E77753">
              <w:rPr>
                <w:rFonts w:cs="Arial"/>
                <w:b/>
                <w:bCs/>
                <w:color w:val="000000" w:themeColor="text1"/>
                <w:sz w:val="28"/>
                <w:szCs w:val="28"/>
              </w:rPr>
              <w:t xml:space="preserve">   </w:t>
            </w:r>
            <w:r w:rsidR="0050579A" w:rsidRPr="00E77753">
              <w:rPr>
                <w:rFonts w:cs="Arial"/>
                <w:b/>
                <w:bCs/>
                <w:i/>
                <w:iCs/>
                <w:color w:val="000000" w:themeColor="text1"/>
                <w:sz w:val="20"/>
                <w:szCs w:val="20"/>
              </w:rPr>
              <w:t>[</w:t>
            </w:r>
            <w:proofErr w:type="gramEnd"/>
            <w:r w:rsidR="0050579A" w:rsidRPr="00E77753">
              <w:rPr>
                <w:rFonts w:cs="Arial"/>
                <w:b/>
                <w:bCs/>
                <w:i/>
                <w:iCs/>
                <w:color w:val="000000" w:themeColor="text1"/>
                <w:sz w:val="20"/>
                <w:szCs w:val="20"/>
              </w:rPr>
              <w:t>Note this isn’t included in the four</w:t>
            </w:r>
            <w:r w:rsidR="001D0937" w:rsidRPr="00E77753">
              <w:rPr>
                <w:rFonts w:cs="Arial"/>
                <w:b/>
                <w:bCs/>
                <w:i/>
                <w:iCs/>
                <w:color w:val="000000" w:themeColor="text1"/>
                <w:sz w:val="20"/>
                <w:szCs w:val="20"/>
              </w:rPr>
              <w:t>-</w:t>
            </w:r>
            <w:r w:rsidR="0050579A" w:rsidRPr="00E77753">
              <w:rPr>
                <w:rFonts w:cs="Arial"/>
                <w:b/>
                <w:bCs/>
                <w:i/>
                <w:iCs/>
                <w:color w:val="000000" w:themeColor="text1"/>
                <w:sz w:val="20"/>
                <w:szCs w:val="20"/>
              </w:rPr>
              <w:t>page limit]</w:t>
            </w:r>
          </w:p>
        </w:tc>
      </w:tr>
      <w:tr w:rsidR="00C22F10" w:rsidRPr="00E77753" w14:paraId="6610EFB9" w14:textId="77777777" w:rsidTr="00CB6CB3">
        <w:tc>
          <w:tcPr>
            <w:tcW w:w="4508" w:type="dxa"/>
          </w:tcPr>
          <w:p w14:paraId="051BC15B" w14:textId="77777777" w:rsidR="00C375F7" w:rsidRPr="00E77753" w:rsidRDefault="00C375F7" w:rsidP="00CB6CB3">
            <w:pPr>
              <w:rPr>
                <w:rFonts w:cs="Arial"/>
                <w:b/>
                <w:bCs/>
                <w:color w:val="000000" w:themeColor="text1"/>
              </w:rPr>
            </w:pPr>
            <w:r w:rsidRPr="00E77753">
              <w:rPr>
                <w:rFonts w:cs="Arial"/>
                <w:b/>
                <w:bCs/>
                <w:color w:val="000000" w:themeColor="text1"/>
              </w:rPr>
              <w:t>Reviewing Agency:</w:t>
            </w:r>
          </w:p>
        </w:tc>
        <w:tc>
          <w:tcPr>
            <w:tcW w:w="4508" w:type="dxa"/>
          </w:tcPr>
          <w:p w14:paraId="3B632861" w14:textId="0493C38B" w:rsidR="00C375F7" w:rsidRPr="00E77753" w:rsidRDefault="00C375F7" w:rsidP="00CB6CB3">
            <w:pPr>
              <w:rPr>
                <w:rFonts w:cs="Arial"/>
                <w:color w:val="000000" w:themeColor="text1"/>
              </w:rPr>
            </w:pPr>
            <w:r w:rsidRPr="00E77753">
              <w:rPr>
                <w:rFonts w:cs="Arial"/>
                <w:b/>
                <w:bCs/>
                <w:color w:val="000000" w:themeColor="text1"/>
              </w:rPr>
              <w:t xml:space="preserve">QA rating: </w:t>
            </w:r>
            <w:r w:rsidRPr="00E77753">
              <w:rPr>
                <w:rFonts w:cs="Arial"/>
                <w:color w:val="000000" w:themeColor="text1"/>
              </w:rPr>
              <w:t>[Meets, partially meets, does not meet]</w:t>
            </w:r>
          </w:p>
        </w:tc>
      </w:tr>
      <w:tr w:rsidR="0089363E" w:rsidRPr="00C22F10" w14:paraId="2E54ADCF" w14:textId="77777777" w:rsidTr="00921689">
        <w:tc>
          <w:tcPr>
            <w:tcW w:w="9016" w:type="dxa"/>
            <w:gridSpan w:val="2"/>
          </w:tcPr>
          <w:p w14:paraId="0E863AD5" w14:textId="77777777" w:rsidR="0089363E" w:rsidRPr="00C22F10" w:rsidRDefault="0089363E" w:rsidP="0089363E">
            <w:pPr>
              <w:rPr>
                <w:rFonts w:cs="Arial"/>
                <w:b/>
                <w:bCs/>
                <w:color w:val="000000" w:themeColor="text1"/>
              </w:rPr>
            </w:pPr>
            <w:r w:rsidRPr="00E77753">
              <w:rPr>
                <w:rFonts w:cs="Arial"/>
                <w:b/>
                <w:bCs/>
                <w:color w:val="000000" w:themeColor="text1"/>
              </w:rPr>
              <w:t>Panel Comment:</w:t>
            </w:r>
          </w:p>
          <w:p w14:paraId="5EE1A0AE" w14:textId="77777777" w:rsidR="00C375F7" w:rsidRPr="00C22F10" w:rsidRDefault="00C375F7" w:rsidP="0089363E">
            <w:pPr>
              <w:rPr>
                <w:rFonts w:cs="Arial"/>
                <w:b/>
                <w:bCs/>
                <w:color w:val="000000" w:themeColor="text1"/>
              </w:rPr>
            </w:pPr>
          </w:p>
          <w:p w14:paraId="329332CA" w14:textId="77777777" w:rsidR="00C375F7" w:rsidRPr="00C22F10" w:rsidRDefault="00C375F7" w:rsidP="0089363E">
            <w:pPr>
              <w:rPr>
                <w:rFonts w:cs="Arial"/>
                <w:b/>
                <w:bCs/>
                <w:color w:val="000000" w:themeColor="text1"/>
              </w:rPr>
            </w:pPr>
          </w:p>
          <w:p w14:paraId="10DE557C" w14:textId="77777777" w:rsidR="00C375F7" w:rsidRPr="00C22F10" w:rsidRDefault="00C375F7" w:rsidP="0089363E">
            <w:pPr>
              <w:rPr>
                <w:rFonts w:cs="Arial"/>
                <w:b/>
                <w:bCs/>
                <w:color w:val="000000" w:themeColor="text1"/>
              </w:rPr>
            </w:pPr>
          </w:p>
          <w:p w14:paraId="691B045E" w14:textId="77777777" w:rsidR="00C375F7" w:rsidRPr="00C22F10" w:rsidRDefault="00C375F7" w:rsidP="0089363E">
            <w:pPr>
              <w:rPr>
                <w:rFonts w:cs="Arial"/>
                <w:b/>
                <w:bCs/>
                <w:color w:val="000000" w:themeColor="text1"/>
              </w:rPr>
            </w:pPr>
          </w:p>
          <w:p w14:paraId="68B3A62A" w14:textId="77777777" w:rsidR="00C375F7" w:rsidRPr="00C22F10" w:rsidRDefault="00C375F7" w:rsidP="0089363E">
            <w:pPr>
              <w:rPr>
                <w:rFonts w:cs="Arial"/>
                <w:b/>
                <w:bCs/>
                <w:color w:val="000000" w:themeColor="text1"/>
              </w:rPr>
            </w:pPr>
          </w:p>
          <w:p w14:paraId="7D00EB01" w14:textId="77777777" w:rsidR="00C375F7" w:rsidRPr="00C22F10" w:rsidRDefault="00C375F7" w:rsidP="0089363E">
            <w:pPr>
              <w:rPr>
                <w:rFonts w:cs="Arial"/>
                <w:b/>
                <w:bCs/>
                <w:color w:val="000000" w:themeColor="text1"/>
              </w:rPr>
            </w:pPr>
          </w:p>
          <w:p w14:paraId="1F7D8B46" w14:textId="0746517E" w:rsidR="00C375F7" w:rsidRPr="00C22F10" w:rsidRDefault="00C375F7" w:rsidP="0089363E">
            <w:pPr>
              <w:rPr>
                <w:rFonts w:cs="Arial"/>
                <w:b/>
                <w:bCs/>
                <w:color w:val="000000" w:themeColor="text1"/>
              </w:rPr>
            </w:pPr>
          </w:p>
        </w:tc>
      </w:tr>
    </w:tbl>
    <w:p w14:paraId="386544DB" w14:textId="49F10D6A" w:rsidR="005219F3" w:rsidRDefault="005219F3" w:rsidP="007B2CC7">
      <w:pPr>
        <w:rPr>
          <w:rFonts w:cs="Arial"/>
          <w:color w:val="000000" w:themeColor="text1"/>
        </w:rPr>
      </w:pPr>
    </w:p>
    <w:p w14:paraId="04C0C117" w14:textId="77777777" w:rsidR="00DF6CD1" w:rsidRPr="000230B9" w:rsidRDefault="00DF6CD1" w:rsidP="00DF6CD1">
      <w:pPr>
        <w:pStyle w:val="Heading1"/>
      </w:pPr>
      <w:r w:rsidRPr="000230B9">
        <w:t>Section 1: Diagnosing the policy problem</w:t>
      </w:r>
    </w:p>
    <w:p w14:paraId="71BC3604" w14:textId="7D4A4703" w:rsidR="00DF6CD1" w:rsidRPr="000230B9" w:rsidRDefault="00DF6CD1" w:rsidP="00DF6CD1">
      <w:pPr>
        <w:pStyle w:val="Heading2"/>
      </w:pPr>
      <w:r w:rsidRPr="000230B9">
        <w:t>What is the context behind the policy problem and how is the status quo expected to develop?</w:t>
      </w:r>
    </w:p>
    <w:p w14:paraId="5C712D2A" w14:textId="68522625" w:rsidR="00DF6CD1" w:rsidRDefault="00DF6CD1" w:rsidP="00DF6CD1">
      <w:pPr>
        <w:pStyle w:val="Numberedparagraph"/>
      </w:pPr>
      <w:r w:rsidRPr="000230B9">
        <w:t>[enter text here]</w:t>
      </w:r>
    </w:p>
    <w:p w14:paraId="05B81702" w14:textId="4CC050CE" w:rsidR="00901E16" w:rsidRPr="0011304E" w:rsidRDefault="00901E16" w:rsidP="00845E45">
      <w:pPr>
        <w:pStyle w:val="Heading2"/>
        <w:shd w:val="clear" w:color="auto" w:fill="C5E0B3" w:themeFill="accent6" w:themeFillTint="66"/>
        <w:rPr>
          <w:sz w:val="22"/>
          <w:szCs w:val="22"/>
        </w:rPr>
      </w:pPr>
      <w:r w:rsidRPr="0011304E">
        <w:rPr>
          <w:sz w:val="22"/>
          <w:szCs w:val="22"/>
        </w:rPr>
        <w:t>Guidance for context of policy problem</w:t>
      </w:r>
      <w:r w:rsidR="0011304E" w:rsidRPr="0011304E">
        <w:rPr>
          <w:sz w:val="22"/>
          <w:szCs w:val="22"/>
        </w:rPr>
        <w:t xml:space="preserve"> and status quo</w:t>
      </w:r>
      <w:r w:rsidR="0006026B">
        <w:rPr>
          <w:sz w:val="22"/>
          <w:szCs w:val="22"/>
        </w:rPr>
        <w:t xml:space="preserve">  </w:t>
      </w:r>
    </w:p>
    <w:p w14:paraId="4F0AD71B" w14:textId="77777777" w:rsidR="0011304E" w:rsidRPr="005437FE" w:rsidRDefault="0011304E" w:rsidP="001109DD">
      <w:pPr>
        <w:pStyle w:val="Bullet-list"/>
        <w:numPr>
          <w:ilvl w:val="0"/>
          <w:numId w:val="0"/>
        </w:numPr>
        <w:shd w:val="clear" w:color="auto" w:fill="E2EFD9" w:themeFill="accent6" w:themeFillTint="33"/>
        <w:spacing w:after="120"/>
        <w:rPr>
          <w:rFonts w:ascii="Aptos" w:hAnsi="Aptos" w:cs="Arial"/>
          <w:i/>
        </w:rPr>
      </w:pPr>
      <w:r w:rsidRPr="005437FE">
        <w:rPr>
          <w:rFonts w:ascii="Aptos" w:hAnsi="Aptos" w:cs="Arial"/>
          <w:i/>
        </w:rPr>
        <w:t>Set the scene for the problem to be explored by describing the status quo. Consider:</w:t>
      </w:r>
    </w:p>
    <w:p w14:paraId="6DEB0AC3" w14:textId="77777777" w:rsidR="0011304E" w:rsidRPr="005437FE" w:rsidRDefault="0011304E" w:rsidP="001109DD">
      <w:pPr>
        <w:pStyle w:val="Bullet-list"/>
        <w:numPr>
          <w:ilvl w:val="0"/>
          <w:numId w:val="23"/>
        </w:numPr>
        <w:shd w:val="clear" w:color="auto" w:fill="E2EFD9" w:themeFill="accent6" w:themeFillTint="33"/>
        <w:spacing w:after="120"/>
        <w:rPr>
          <w:rFonts w:ascii="Aptos" w:hAnsi="Aptos"/>
          <w:i/>
        </w:rPr>
      </w:pPr>
      <w:r w:rsidRPr="005437FE">
        <w:rPr>
          <w:rFonts w:ascii="Aptos" w:hAnsi="Aptos"/>
          <w:i/>
        </w:rPr>
        <w:t xml:space="preserve">What is the current state within which action is proposed? </w:t>
      </w:r>
      <w:proofErr w:type="spellStart"/>
      <w:r w:rsidRPr="005437FE">
        <w:rPr>
          <w:rFonts w:ascii="Aptos" w:hAnsi="Aptos"/>
          <w:i/>
        </w:rPr>
        <w:t>eg</w:t>
      </w:r>
      <w:proofErr w:type="spellEnd"/>
      <w:r w:rsidRPr="005437FE">
        <w:rPr>
          <w:rFonts w:ascii="Aptos" w:hAnsi="Aptos"/>
          <w:i/>
        </w:rPr>
        <w:t>, the nature of the market, industry structure, social context, environmental state, etc.</w:t>
      </w:r>
    </w:p>
    <w:p w14:paraId="6D08C084" w14:textId="77777777" w:rsidR="0011304E" w:rsidRPr="005437FE" w:rsidRDefault="0011304E" w:rsidP="001109DD">
      <w:pPr>
        <w:pStyle w:val="Bullet-list"/>
        <w:numPr>
          <w:ilvl w:val="0"/>
          <w:numId w:val="23"/>
        </w:numPr>
        <w:shd w:val="clear" w:color="auto" w:fill="E2EFD9" w:themeFill="accent6" w:themeFillTint="33"/>
        <w:spacing w:after="120"/>
        <w:rPr>
          <w:rFonts w:ascii="Aptos" w:hAnsi="Aptos"/>
          <w:i/>
        </w:rPr>
      </w:pPr>
      <w:r w:rsidRPr="005437FE">
        <w:rPr>
          <w:rFonts w:ascii="Aptos" w:hAnsi="Aptos"/>
          <w:i/>
        </w:rPr>
        <w:t xml:space="preserve">How is the status quo expected to develop if no action is taken? </w:t>
      </w:r>
    </w:p>
    <w:p w14:paraId="03CE7487" w14:textId="77777777" w:rsidR="0011304E" w:rsidRPr="005437FE" w:rsidRDefault="0011304E" w:rsidP="001109DD">
      <w:pPr>
        <w:pStyle w:val="Bullet-list"/>
        <w:numPr>
          <w:ilvl w:val="1"/>
          <w:numId w:val="23"/>
        </w:numPr>
        <w:shd w:val="clear" w:color="auto" w:fill="E2EFD9" w:themeFill="accent6" w:themeFillTint="33"/>
        <w:spacing w:after="120"/>
        <w:rPr>
          <w:rFonts w:ascii="Aptos" w:hAnsi="Aptos"/>
          <w:i/>
        </w:rPr>
      </w:pPr>
      <w:r w:rsidRPr="005437FE">
        <w:rPr>
          <w:rFonts w:ascii="Aptos" w:hAnsi="Aptos"/>
          <w:i/>
        </w:rPr>
        <w:t xml:space="preserve">If the status quo is expected to remain unchanged, explain why. </w:t>
      </w:r>
    </w:p>
    <w:p w14:paraId="22591A2A" w14:textId="77777777" w:rsidR="0011304E" w:rsidRPr="005437FE" w:rsidRDefault="0011304E" w:rsidP="001109DD">
      <w:pPr>
        <w:pStyle w:val="Bullet-list"/>
        <w:numPr>
          <w:ilvl w:val="1"/>
          <w:numId w:val="23"/>
        </w:numPr>
        <w:shd w:val="clear" w:color="auto" w:fill="E2EFD9" w:themeFill="accent6" w:themeFillTint="33"/>
        <w:spacing w:after="120"/>
        <w:rPr>
          <w:rFonts w:ascii="Aptos" w:hAnsi="Aptos"/>
          <w:i/>
        </w:rPr>
      </w:pPr>
      <w:r w:rsidRPr="005437FE">
        <w:rPr>
          <w:rFonts w:ascii="Aptos" w:hAnsi="Aptos"/>
          <w:i/>
        </w:rPr>
        <w:t>If it is expected to change, describe how it will evolve and its impact in the absence of action (</w:t>
      </w:r>
      <w:proofErr w:type="spellStart"/>
      <w:r w:rsidRPr="005437FE">
        <w:rPr>
          <w:rFonts w:ascii="Aptos" w:hAnsi="Aptos"/>
          <w:i/>
        </w:rPr>
        <w:t>ie</w:t>
      </w:r>
      <w:proofErr w:type="spellEnd"/>
      <w:r w:rsidRPr="005437FE">
        <w:rPr>
          <w:rFonts w:ascii="Aptos" w:hAnsi="Aptos"/>
          <w:i/>
        </w:rPr>
        <w:t>, the counterfactual).</w:t>
      </w:r>
    </w:p>
    <w:p w14:paraId="4F4D7CCC" w14:textId="77777777" w:rsidR="0011304E" w:rsidRPr="005437FE" w:rsidRDefault="0011304E" w:rsidP="001109DD">
      <w:pPr>
        <w:pStyle w:val="Bullet-list"/>
        <w:numPr>
          <w:ilvl w:val="0"/>
          <w:numId w:val="23"/>
        </w:numPr>
        <w:shd w:val="clear" w:color="auto" w:fill="E2EFD9" w:themeFill="accent6" w:themeFillTint="33"/>
        <w:spacing w:after="120"/>
        <w:rPr>
          <w:rFonts w:ascii="Aptos" w:hAnsi="Aptos"/>
          <w:i/>
        </w:rPr>
      </w:pPr>
      <w:r w:rsidRPr="005437FE">
        <w:rPr>
          <w:rFonts w:ascii="Aptos" w:hAnsi="Aptos"/>
          <w:i/>
        </w:rPr>
        <w:t>What are the key features of the regulatory system(s) already in place in this area (if any)? What are its objectives?</w:t>
      </w:r>
    </w:p>
    <w:p w14:paraId="6AB97925" w14:textId="77777777" w:rsidR="0011304E" w:rsidRPr="005437FE" w:rsidRDefault="0011304E" w:rsidP="001109DD">
      <w:pPr>
        <w:pStyle w:val="Bullet-list"/>
        <w:numPr>
          <w:ilvl w:val="0"/>
          <w:numId w:val="23"/>
        </w:numPr>
        <w:shd w:val="clear" w:color="auto" w:fill="E2EFD9" w:themeFill="accent6" w:themeFillTint="33"/>
        <w:spacing w:after="120"/>
        <w:rPr>
          <w:rFonts w:ascii="Aptos" w:hAnsi="Aptos"/>
          <w:i/>
        </w:rPr>
      </w:pPr>
      <w:r w:rsidRPr="005437FE">
        <w:rPr>
          <w:rFonts w:ascii="Aptos" w:hAnsi="Aptos"/>
          <w:i/>
        </w:rPr>
        <w:t>Are there any previous government decisions, legislation, or Regulatory Impact Statements in this area that are relevant to this problem?</w:t>
      </w:r>
    </w:p>
    <w:p w14:paraId="686974E1" w14:textId="77777777" w:rsidR="0011304E" w:rsidRPr="005437FE" w:rsidRDefault="0011304E" w:rsidP="001109DD">
      <w:pPr>
        <w:pStyle w:val="Bullet-list"/>
        <w:numPr>
          <w:ilvl w:val="0"/>
          <w:numId w:val="23"/>
        </w:numPr>
        <w:shd w:val="clear" w:color="auto" w:fill="E2EFD9" w:themeFill="accent6" w:themeFillTint="33"/>
        <w:spacing w:after="120"/>
        <w:rPr>
          <w:rFonts w:ascii="Aptos" w:hAnsi="Aptos"/>
          <w:i/>
        </w:rPr>
      </w:pPr>
      <w:r w:rsidRPr="005437FE">
        <w:rPr>
          <w:rFonts w:ascii="Aptos" w:hAnsi="Aptos"/>
          <w:i/>
        </w:rPr>
        <w:t>Are there any other ongoing government work programmes with interdependencies and linkages to this area that might be relevant context from a systems view?</w:t>
      </w:r>
    </w:p>
    <w:p w14:paraId="30B5BFEB" w14:textId="77777777" w:rsidR="0011304E" w:rsidRPr="005437FE" w:rsidRDefault="0011304E" w:rsidP="001109DD">
      <w:pPr>
        <w:pStyle w:val="Bullet-list"/>
        <w:numPr>
          <w:ilvl w:val="0"/>
          <w:numId w:val="0"/>
        </w:numPr>
        <w:shd w:val="clear" w:color="auto" w:fill="E2EFD9" w:themeFill="accent6" w:themeFillTint="33"/>
        <w:spacing w:after="120"/>
        <w:rPr>
          <w:rFonts w:ascii="Aptos" w:hAnsi="Aptos"/>
          <w:i/>
        </w:rPr>
      </w:pPr>
      <w:r w:rsidRPr="005437FE">
        <w:rPr>
          <w:rFonts w:ascii="Aptos" w:hAnsi="Aptos"/>
          <w:i/>
        </w:rPr>
        <w:t>Depending on the length, breadth, and complexity of the context and the status quo you may wish to separate these questions out into sub-headings. Feel free to tailor the questions to suit the problem, address them in an order that makes sense to you, and include further information beyond these prompts where relevant.</w:t>
      </w:r>
    </w:p>
    <w:p w14:paraId="725702CC" w14:textId="4A1609CB" w:rsidR="00340667" w:rsidRPr="00F37B86" w:rsidRDefault="0011304E" w:rsidP="00F37B86">
      <w:pPr>
        <w:pStyle w:val="Bullet-list"/>
        <w:numPr>
          <w:ilvl w:val="0"/>
          <w:numId w:val="0"/>
        </w:numPr>
        <w:shd w:val="clear" w:color="auto" w:fill="E2EFD9" w:themeFill="accent6" w:themeFillTint="33"/>
        <w:spacing w:after="120"/>
        <w:rPr>
          <w:rFonts w:ascii="Aptos" w:hAnsi="Aptos"/>
          <w:b/>
          <w:i/>
        </w:rPr>
      </w:pPr>
      <w:r w:rsidRPr="005437FE">
        <w:rPr>
          <w:rFonts w:ascii="Aptos" w:hAnsi="Aptos"/>
          <w:b/>
          <w:bCs/>
          <w:i/>
          <w:iCs/>
        </w:rPr>
        <w:t xml:space="preserve">For more information on how to complete this Context/Background Information section, refer to </w:t>
      </w:r>
      <w:hyperlink r:id="rId12" w:history="1">
        <w:r w:rsidRPr="005437FE">
          <w:rPr>
            <w:rStyle w:val="Hyperlink"/>
            <w:rFonts w:ascii="Aptos" w:hAnsi="Aptos"/>
            <w:b/>
            <w:bCs/>
            <w:i/>
            <w:iCs/>
          </w:rPr>
          <w:t xml:space="preserve">Section 2.1 of </w:t>
        </w:r>
        <w:r w:rsidR="004B2060">
          <w:rPr>
            <w:rStyle w:val="Hyperlink"/>
            <w:rFonts w:ascii="Aptos" w:hAnsi="Aptos"/>
            <w:b/>
            <w:bCs/>
            <w:i/>
            <w:iCs/>
          </w:rPr>
          <w:t>the</w:t>
        </w:r>
        <w:r w:rsidRPr="005437FE">
          <w:rPr>
            <w:rStyle w:val="Hyperlink"/>
            <w:rFonts w:ascii="Aptos" w:hAnsi="Aptos"/>
            <w:b/>
            <w:bCs/>
            <w:i/>
            <w:iCs/>
          </w:rPr>
          <w:t xml:space="preserve"> Guidance Note: Best Practice Impact Analysis</w:t>
        </w:r>
      </w:hyperlink>
      <w:r w:rsidRPr="005437FE">
        <w:rPr>
          <w:rFonts w:ascii="Aptos" w:hAnsi="Aptos"/>
          <w:b/>
          <w:bCs/>
          <w:i/>
          <w:iCs/>
        </w:rPr>
        <w:t>.</w:t>
      </w:r>
      <w:r w:rsidR="00340667" w:rsidRPr="005437FE">
        <w:br w:type="page"/>
      </w:r>
    </w:p>
    <w:p w14:paraId="7C79D099" w14:textId="6B607443" w:rsidR="0006026B" w:rsidRDefault="0006026B" w:rsidP="0006026B"/>
    <w:p w14:paraId="7CDE8BE1" w14:textId="3D0824D5" w:rsidR="00DF6CD1" w:rsidRDefault="00DF6CD1" w:rsidP="00DF6CD1">
      <w:pPr>
        <w:pStyle w:val="Heading2"/>
      </w:pPr>
      <w:r w:rsidRPr="000230B9">
        <w:t>What is the policy problem or opportunity?</w:t>
      </w:r>
    </w:p>
    <w:p w14:paraId="41309807" w14:textId="7671A776" w:rsidR="004955BE" w:rsidRDefault="004955BE" w:rsidP="004955BE">
      <w:pPr>
        <w:pStyle w:val="Numberedparagraph"/>
      </w:pPr>
      <w:r>
        <w:t>[enter text here]</w:t>
      </w:r>
    </w:p>
    <w:p w14:paraId="295700C7" w14:textId="007FE9AA" w:rsidR="00A7105F" w:rsidRPr="0011304E" w:rsidRDefault="00A7105F" w:rsidP="00845E45">
      <w:pPr>
        <w:pStyle w:val="Heading2"/>
        <w:shd w:val="clear" w:color="auto" w:fill="C5E0B3" w:themeFill="accent6" w:themeFillTint="66"/>
        <w:spacing w:before="120" w:after="60"/>
        <w:ind w:firstLine="113"/>
        <w:rPr>
          <w:sz w:val="22"/>
          <w:szCs w:val="22"/>
        </w:rPr>
      </w:pPr>
      <w:r w:rsidRPr="0011304E">
        <w:rPr>
          <w:sz w:val="22"/>
          <w:szCs w:val="22"/>
        </w:rPr>
        <w:t xml:space="preserve">Guidance </w:t>
      </w:r>
      <w:r w:rsidR="00BE1E0F">
        <w:rPr>
          <w:sz w:val="22"/>
          <w:szCs w:val="22"/>
        </w:rPr>
        <w:t>for problem definition</w:t>
      </w:r>
    </w:p>
    <w:p w14:paraId="5EF8D8D6" w14:textId="77777777" w:rsidR="00B8548C" w:rsidRPr="005437FE" w:rsidRDefault="00B8548C" w:rsidP="001109DD">
      <w:pPr>
        <w:pStyle w:val="Bullet-list"/>
        <w:numPr>
          <w:ilvl w:val="0"/>
          <w:numId w:val="0"/>
        </w:numPr>
        <w:shd w:val="clear" w:color="auto" w:fill="E2EFD9" w:themeFill="accent6" w:themeFillTint="33"/>
        <w:spacing w:after="120"/>
        <w:rPr>
          <w:rFonts w:ascii="Aptos" w:hAnsi="Aptos" w:cs="Arial"/>
          <w:i/>
        </w:rPr>
      </w:pPr>
      <w:r w:rsidRPr="005437FE">
        <w:rPr>
          <w:rFonts w:ascii="Aptos" w:hAnsi="Aptos" w:cs="Arial"/>
          <w:i/>
        </w:rPr>
        <w:t>Now that you have outlined the expected outcomes in the status quo, including how it is anticipated to develop over time in the absence of further government action (the counterfactual), explain why</w:t>
      </w:r>
      <w:r w:rsidRPr="005437FE">
        <w:rPr>
          <w:rFonts w:ascii="Aptos" w:hAnsi="Aptos" w:cs="Arial"/>
          <w:b/>
          <w:i/>
        </w:rPr>
        <w:t xml:space="preserve"> </w:t>
      </w:r>
      <w:r w:rsidRPr="005437FE">
        <w:rPr>
          <w:rFonts w:ascii="Aptos" w:hAnsi="Aptos" w:cs="Arial"/>
          <w:i/>
        </w:rPr>
        <w:t>these outcomes are problematic and describe the features of the problem.</w:t>
      </w:r>
    </w:p>
    <w:p w14:paraId="0BA381EE" w14:textId="416EEB98" w:rsidR="00B8548C" w:rsidRPr="005437FE" w:rsidRDefault="00B8548C" w:rsidP="001109DD">
      <w:pPr>
        <w:pStyle w:val="Bullet-list"/>
        <w:numPr>
          <w:ilvl w:val="0"/>
          <w:numId w:val="0"/>
        </w:numPr>
        <w:shd w:val="clear" w:color="auto" w:fill="E2EFD9" w:themeFill="accent6" w:themeFillTint="33"/>
        <w:spacing w:after="120"/>
        <w:rPr>
          <w:rFonts w:ascii="Aptos" w:hAnsi="Aptos" w:cs="Arial"/>
          <w:i/>
        </w:rPr>
      </w:pPr>
      <w:r w:rsidRPr="005437FE">
        <w:rPr>
          <w:rFonts w:ascii="Aptos" w:hAnsi="Aptos"/>
          <w:i/>
        </w:rPr>
        <w:t>You should start by reducing the problem to 1</w:t>
      </w:r>
      <w:r w:rsidR="00845E45" w:rsidRPr="005437FE">
        <w:rPr>
          <w:rFonts w:ascii="Aptos" w:hAnsi="Aptos"/>
          <w:i/>
          <w:iCs/>
        </w:rPr>
        <w:t>–</w:t>
      </w:r>
      <w:r w:rsidRPr="005437FE">
        <w:rPr>
          <w:rFonts w:ascii="Aptos" w:hAnsi="Aptos"/>
          <w:i/>
        </w:rPr>
        <w:t xml:space="preserve">2 succinct sentences summarising </w:t>
      </w:r>
      <w:r w:rsidRPr="005437FE">
        <w:rPr>
          <w:rFonts w:ascii="Aptos" w:hAnsi="Aptos" w:cs="Arial"/>
          <w:i/>
        </w:rPr>
        <w:t>the</w:t>
      </w:r>
      <w:r w:rsidRPr="005437FE">
        <w:rPr>
          <w:rFonts w:ascii="Aptos" w:hAnsi="Aptos"/>
          <w:i/>
        </w:rPr>
        <w:t xml:space="preserve"> key dynamics and interactions of the problem, which you can then copy into the problem definition section of the coversheet.</w:t>
      </w:r>
    </w:p>
    <w:p w14:paraId="1ABC486D" w14:textId="77777777" w:rsidR="00B8548C" w:rsidRPr="005437FE" w:rsidRDefault="00B8548C" w:rsidP="001109DD">
      <w:pPr>
        <w:pStyle w:val="Bullet-list"/>
        <w:numPr>
          <w:ilvl w:val="0"/>
          <w:numId w:val="0"/>
        </w:numPr>
        <w:shd w:val="clear" w:color="auto" w:fill="E2EFD9" w:themeFill="accent6" w:themeFillTint="33"/>
        <w:spacing w:after="120"/>
        <w:rPr>
          <w:rFonts w:ascii="Aptos" w:hAnsi="Aptos" w:cs="Arial"/>
          <w:b/>
          <w:i/>
        </w:rPr>
      </w:pPr>
      <w:r w:rsidRPr="005437FE">
        <w:rPr>
          <w:rFonts w:ascii="Aptos" w:hAnsi="Aptos" w:cs="Arial"/>
          <w:b/>
          <w:i/>
        </w:rPr>
        <w:t>Describe the problem or opportunity</w:t>
      </w:r>
    </w:p>
    <w:p w14:paraId="44334395" w14:textId="77777777" w:rsidR="00B8548C" w:rsidRPr="00E31FF5" w:rsidRDefault="00B8548C" w:rsidP="001109DD">
      <w:pPr>
        <w:pStyle w:val="Numberedparagraph"/>
        <w:numPr>
          <w:ilvl w:val="0"/>
          <w:numId w:val="31"/>
        </w:numPr>
        <w:shd w:val="clear" w:color="auto" w:fill="E2EFD9" w:themeFill="accent6" w:themeFillTint="33"/>
        <w:rPr>
          <w:rFonts w:cs="Arial"/>
        </w:rPr>
      </w:pPr>
      <w:r w:rsidRPr="00A864A5">
        <w:t xml:space="preserve">What is the </w:t>
      </w:r>
      <w:r w:rsidRPr="00C903BA">
        <w:t>nature</w:t>
      </w:r>
      <w:r w:rsidRPr="00A864A5">
        <w:t xml:space="preserve">, scope, and scale of the </w:t>
      </w:r>
      <w:r>
        <w:t>problem that the intervention is seeking to address</w:t>
      </w:r>
      <w:r w:rsidRPr="00A864A5">
        <w:t>?</w:t>
      </w:r>
    </w:p>
    <w:p w14:paraId="7DB477A1" w14:textId="77777777" w:rsidR="00B8548C" w:rsidRPr="00E31FF5" w:rsidRDefault="00B8548C" w:rsidP="001109DD">
      <w:pPr>
        <w:pStyle w:val="Numberedparagraph"/>
        <w:numPr>
          <w:ilvl w:val="0"/>
          <w:numId w:val="31"/>
        </w:numPr>
        <w:shd w:val="clear" w:color="auto" w:fill="E2EFD9" w:themeFill="accent6" w:themeFillTint="33"/>
        <w:rPr>
          <w:rFonts w:cs="Arial"/>
        </w:rPr>
      </w:pPr>
      <w:r>
        <w:t>If the proposal is to modify an existing intervention, why is a change required?</w:t>
      </w:r>
    </w:p>
    <w:p w14:paraId="0F5E46CA" w14:textId="77777777" w:rsidR="00B8548C" w:rsidRPr="00A864A5" w:rsidRDefault="00B8548C" w:rsidP="001109DD">
      <w:pPr>
        <w:pStyle w:val="Numberedparagraph"/>
        <w:numPr>
          <w:ilvl w:val="0"/>
          <w:numId w:val="31"/>
        </w:numPr>
        <w:shd w:val="clear" w:color="auto" w:fill="E2EFD9" w:themeFill="accent6" w:themeFillTint="33"/>
      </w:pPr>
      <w:r w:rsidRPr="00A864A5">
        <w:t xml:space="preserve">Who are the </w:t>
      </w:r>
      <w:r>
        <w:t xml:space="preserve">regulated parties and/or other </w:t>
      </w:r>
      <w:r w:rsidRPr="00A864A5">
        <w:t xml:space="preserve">stakeholders in this issue, what is the nature of their interest, and how are they affected? </w:t>
      </w:r>
      <w:r>
        <w:t xml:space="preserve">What are their views of the problem? </w:t>
      </w:r>
      <w:r w:rsidRPr="00A864A5">
        <w:t>Outline which stakeholders share your view of the problem, which do not, and why.</w:t>
      </w:r>
      <w:r>
        <w:t xml:space="preserve"> Have their views changed your understanding of the problem?</w:t>
      </w:r>
    </w:p>
    <w:p w14:paraId="2ECE6B0E" w14:textId="77777777" w:rsidR="00B8548C" w:rsidRPr="005F491F" w:rsidRDefault="00B8548C" w:rsidP="001109DD">
      <w:pPr>
        <w:pStyle w:val="Numberedparagraph"/>
        <w:numPr>
          <w:ilvl w:val="0"/>
          <w:numId w:val="31"/>
        </w:numPr>
        <w:shd w:val="clear" w:color="auto" w:fill="E2EFD9" w:themeFill="accent6" w:themeFillTint="33"/>
      </w:pPr>
      <w:r w:rsidRPr="00A864A5">
        <w:t xml:space="preserve">Does this problem disproportionately affect any population groups? </w:t>
      </w:r>
      <w:proofErr w:type="spellStart"/>
      <w:r>
        <w:t>eg</w:t>
      </w:r>
      <w:proofErr w:type="spellEnd"/>
      <w:r>
        <w:t>,</w:t>
      </w:r>
      <w:r w:rsidRPr="00A864A5">
        <w:t xml:space="preserve"> Māori (as individuals, iwi, hapū, and </w:t>
      </w:r>
      <w:r>
        <w:rPr>
          <w:lang w:val="en-GB"/>
        </w:rPr>
        <w:t>w</w:t>
      </w:r>
      <w:r w:rsidRPr="008155BF">
        <w:rPr>
          <w:lang w:val="en-GB"/>
        </w:rPr>
        <w:t>hānau</w:t>
      </w:r>
      <w:r w:rsidRPr="00A864A5">
        <w:t>), children, seniors, people with disabilities, women, people who are gender diverse, Pacific peoples, veterans, rural communities, ethnic communities, etc</w:t>
      </w:r>
      <w:r>
        <w:t>.</w:t>
      </w:r>
    </w:p>
    <w:p w14:paraId="3FEDD05A" w14:textId="77777777" w:rsidR="00B8548C" w:rsidRPr="00E333C4" w:rsidRDefault="00B8548C" w:rsidP="001109DD">
      <w:pPr>
        <w:pStyle w:val="Bullet-list"/>
        <w:numPr>
          <w:ilvl w:val="1"/>
          <w:numId w:val="31"/>
        </w:numPr>
        <w:shd w:val="clear" w:color="auto" w:fill="E2EFD9" w:themeFill="accent6" w:themeFillTint="33"/>
        <w:spacing w:after="120"/>
        <w:rPr>
          <w:rFonts w:ascii="Aptos" w:eastAsiaTheme="minorHAnsi" w:hAnsi="Aptos" w:cstheme="minorBidi"/>
          <w:szCs w:val="22"/>
          <w:lang w:val="en-NZ"/>
        </w:rPr>
      </w:pPr>
      <w:r w:rsidRPr="00E333C4">
        <w:rPr>
          <w:rFonts w:ascii="Aptos" w:eastAsiaTheme="minorHAnsi" w:hAnsi="Aptos" w:cstheme="minorBidi"/>
          <w:szCs w:val="22"/>
          <w:lang w:val="en-NZ"/>
        </w:rPr>
        <w:t>If yes, have you consulted with them? What is their view of the problem? Outline in Section 2 whether/what options were considered involving, for example, partnership, co-design, or transfers of functions/responsibilities.</w:t>
      </w:r>
    </w:p>
    <w:p w14:paraId="215EE57D" w14:textId="77777777" w:rsidR="00B8548C" w:rsidRDefault="00B8548C" w:rsidP="001109DD">
      <w:pPr>
        <w:pStyle w:val="Numberedparagraph"/>
        <w:numPr>
          <w:ilvl w:val="0"/>
          <w:numId w:val="31"/>
        </w:numPr>
        <w:shd w:val="clear" w:color="auto" w:fill="E2EFD9" w:themeFill="accent6" w:themeFillTint="33"/>
      </w:pPr>
      <w:r w:rsidRPr="007D6E61">
        <w:t xml:space="preserve">Are there any special factors involved in the problem? </w:t>
      </w:r>
      <w:proofErr w:type="spellStart"/>
      <w:r>
        <w:t>eg</w:t>
      </w:r>
      <w:proofErr w:type="spellEnd"/>
      <w:r>
        <w:t>,</w:t>
      </w:r>
      <w:r w:rsidRPr="007D6E61">
        <w:t xml:space="preserve"> obligations in relation to Te </w:t>
      </w:r>
      <w:proofErr w:type="spellStart"/>
      <w:r w:rsidRPr="007D6E61">
        <w:t>Tiriti</w:t>
      </w:r>
      <w:proofErr w:type="spellEnd"/>
      <w:r w:rsidRPr="007D6E61">
        <w:t xml:space="preserve"> o Waitangi, human rights issues, constitutional issues, etc.</w:t>
      </w:r>
    </w:p>
    <w:p w14:paraId="5096A940" w14:textId="77777777" w:rsidR="00B8548C" w:rsidRPr="005437FE" w:rsidRDefault="00B8548C" w:rsidP="001109DD">
      <w:pPr>
        <w:pStyle w:val="Bullet-list"/>
        <w:numPr>
          <w:ilvl w:val="0"/>
          <w:numId w:val="0"/>
        </w:numPr>
        <w:shd w:val="clear" w:color="auto" w:fill="E2EFD9" w:themeFill="accent6" w:themeFillTint="33"/>
        <w:spacing w:after="120"/>
        <w:rPr>
          <w:rFonts w:ascii="Aptos" w:hAnsi="Aptos"/>
          <w:b/>
          <w:i/>
        </w:rPr>
      </w:pPr>
      <w:r w:rsidRPr="005437FE">
        <w:rPr>
          <w:rFonts w:ascii="Aptos" w:hAnsi="Aptos"/>
          <w:b/>
          <w:i/>
        </w:rPr>
        <w:t>Be specific</w:t>
      </w:r>
    </w:p>
    <w:p w14:paraId="3EE7E8F9" w14:textId="77777777" w:rsidR="00B8548C" w:rsidRDefault="00B8548C" w:rsidP="001109DD">
      <w:pPr>
        <w:pStyle w:val="Numberedparagraph"/>
        <w:numPr>
          <w:ilvl w:val="0"/>
          <w:numId w:val="30"/>
        </w:numPr>
        <w:shd w:val="clear" w:color="auto" w:fill="E2EFD9" w:themeFill="accent6" w:themeFillTint="33"/>
      </w:pPr>
      <w:r w:rsidRPr="00D85B32">
        <w:t>Give details</w:t>
      </w:r>
      <w:r>
        <w:t xml:space="preserve"> and provide data </w:t>
      </w:r>
      <w:r w:rsidRPr="00D85B32">
        <w:t xml:space="preserve">wherever </w:t>
      </w:r>
      <w:r>
        <w:t>you can</w:t>
      </w:r>
      <w:r w:rsidRPr="00D85B32">
        <w:t xml:space="preserve"> </w:t>
      </w:r>
      <w:proofErr w:type="spellStart"/>
      <w:r>
        <w:t>eg</w:t>
      </w:r>
      <w:proofErr w:type="spellEnd"/>
      <w:r>
        <w:t>,</w:t>
      </w:r>
      <w:r w:rsidRPr="00D85B32">
        <w:t xml:space="preserve"> </w:t>
      </w:r>
      <w:r>
        <w:t xml:space="preserve">outline exactly </w:t>
      </w:r>
      <w:r w:rsidRPr="00D85B32">
        <w:t xml:space="preserve">how many individuals, groups, or businesses </w:t>
      </w:r>
      <w:r>
        <w:t xml:space="preserve">are </w:t>
      </w:r>
      <w:r w:rsidRPr="00D85B32">
        <w:t>affected</w:t>
      </w:r>
      <w:r>
        <w:t xml:space="preserve"> and quantify</w:t>
      </w:r>
      <w:r w:rsidRPr="00D85B32">
        <w:t xml:space="preserve"> impacts to the extent possible</w:t>
      </w:r>
      <w:r>
        <w:t xml:space="preserve"> (in monetary terms where it makes sense to do so).</w:t>
      </w:r>
    </w:p>
    <w:p w14:paraId="61E1616F" w14:textId="77777777" w:rsidR="00B8548C" w:rsidRPr="002F59DB" w:rsidRDefault="00B8548C" w:rsidP="001109DD">
      <w:pPr>
        <w:pStyle w:val="Numberedparagraph"/>
        <w:numPr>
          <w:ilvl w:val="0"/>
          <w:numId w:val="30"/>
        </w:numPr>
        <w:shd w:val="clear" w:color="auto" w:fill="E2EFD9" w:themeFill="accent6" w:themeFillTint="33"/>
      </w:pPr>
      <w:r>
        <w:t>Outline</w:t>
      </w:r>
      <w:r w:rsidRPr="00D85B32">
        <w:t xml:space="preserve"> the key assumptions underlying </w:t>
      </w:r>
      <w:r>
        <w:t>your understanding of the problem.</w:t>
      </w:r>
    </w:p>
    <w:p w14:paraId="1E63DC62" w14:textId="77777777" w:rsidR="00B8548C" w:rsidRPr="005437FE" w:rsidRDefault="00B8548C" w:rsidP="001109DD">
      <w:pPr>
        <w:pStyle w:val="Bullet-list"/>
        <w:numPr>
          <w:ilvl w:val="0"/>
          <w:numId w:val="0"/>
        </w:numPr>
        <w:shd w:val="clear" w:color="auto" w:fill="E2EFD9" w:themeFill="accent6" w:themeFillTint="33"/>
        <w:spacing w:after="120"/>
        <w:rPr>
          <w:rFonts w:ascii="Aptos" w:hAnsi="Aptos"/>
          <w:b/>
          <w:i/>
        </w:rPr>
      </w:pPr>
      <w:r w:rsidRPr="005437FE">
        <w:rPr>
          <w:rFonts w:ascii="Aptos" w:hAnsi="Aptos"/>
          <w:b/>
          <w:i/>
        </w:rPr>
        <w:t>What to do when a policy problem contains several distinct issues/sub-problems</w:t>
      </w:r>
    </w:p>
    <w:p w14:paraId="780A5525" w14:textId="32B17DDA" w:rsidR="00B8548C" w:rsidRPr="001D7DF5" w:rsidRDefault="00B8548C" w:rsidP="001109DD">
      <w:pPr>
        <w:pStyle w:val="Numberedparagraph"/>
        <w:numPr>
          <w:ilvl w:val="0"/>
          <w:numId w:val="29"/>
        </w:numPr>
        <w:shd w:val="clear" w:color="auto" w:fill="E2EFD9" w:themeFill="accent6" w:themeFillTint="33"/>
      </w:pPr>
      <w:r>
        <w:t xml:space="preserve">Contact the Ministry for </w:t>
      </w:r>
      <w:r w:rsidRPr="005437FE">
        <w:t>Regulation’s</w:t>
      </w:r>
      <w:r>
        <w:t xml:space="preserve"> RIA Team as soon as possible if your proposal includes several distinct policy issues so they can guide you through the process.</w:t>
      </w:r>
    </w:p>
    <w:p w14:paraId="3F715976" w14:textId="77777777" w:rsidR="00B8548C" w:rsidRPr="00B84309" w:rsidRDefault="00B8548C" w:rsidP="001109DD">
      <w:pPr>
        <w:pStyle w:val="Numberedparagraph"/>
        <w:numPr>
          <w:ilvl w:val="0"/>
          <w:numId w:val="29"/>
        </w:numPr>
        <w:shd w:val="clear" w:color="auto" w:fill="E2EFD9" w:themeFill="accent6" w:themeFillTint="33"/>
      </w:pPr>
      <w:r w:rsidRPr="00B84309">
        <w:t>In these cases</w:t>
      </w:r>
      <w:r>
        <w:t xml:space="preserve">, you will likely need to </w:t>
      </w:r>
      <w:r w:rsidRPr="00B84309">
        <w:t>outline the overall problem definition as would normally be the case for a single-issue RIS</w:t>
      </w:r>
      <w:r>
        <w:t xml:space="preserve">, </w:t>
      </w:r>
      <w:r w:rsidRPr="00B84309">
        <w:t xml:space="preserve">then break down the </w:t>
      </w:r>
      <w:r>
        <w:t>sub-problems</w:t>
      </w:r>
      <w:r w:rsidRPr="00B84309">
        <w:t xml:space="preserve"> within </w:t>
      </w:r>
      <w:r>
        <w:t>it</w:t>
      </w:r>
      <w:r w:rsidRPr="00B84309">
        <w:t xml:space="preserve"> </w:t>
      </w:r>
      <w:r>
        <w:t>and note</w:t>
      </w:r>
      <w:r w:rsidRPr="00B84309">
        <w:t xml:space="preserve"> the </w:t>
      </w:r>
      <w:r>
        <w:t>unique</w:t>
      </w:r>
      <w:r w:rsidRPr="00B84309">
        <w:t xml:space="preserve"> feature</w:t>
      </w:r>
      <w:r>
        <w:t>s</w:t>
      </w:r>
      <w:r w:rsidRPr="00B84309">
        <w:t xml:space="preserve"> of each</w:t>
      </w:r>
      <w:r>
        <w:t xml:space="preserve"> one</w:t>
      </w:r>
      <w:r w:rsidRPr="00B84309">
        <w:t>.</w:t>
      </w:r>
    </w:p>
    <w:p w14:paraId="3C2D5042" w14:textId="4845E342" w:rsidR="00FE77E8" w:rsidRPr="004B723F" w:rsidRDefault="00B8548C" w:rsidP="001109DD">
      <w:pPr>
        <w:pStyle w:val="Numberedparagraph"/>
        <w:numPr>
          <w:ilvl w:val="0"/>
          <w:numId w:val="29"/>
        </w:numPr>
        <w:shd w:val="clear" w:color="auto" w:fill="E2EFD9" w:themeFill="accent6" w:themeFillTint="33"/>
      </w:pPr>
      <w:r>
        <w:t>Once these distinct policy issues have been identified you can duplicate Section 2 so that multi-criteria analysis and a summary of costs and benefits of an option are undertaken for each issue. You may also need to add in a new section to discuss packages of options before progressing to the implementation section.</w:t>
      </w:r>
    </w:p>
    <w:p w14:paraId="1B41A3B8" w14:textId="6322769D" w:rsidR="002837F3" w:rsidRDefault="004116CA" w:rsidP="001109DD">
      <w:pPr>
        <w:shd w:val="clear" w:color="auto" w:fill="E2EFD9" w:themeFill="accent6" w:themeFillTint="33"/>
      </w:pPr>
      <w:r>
        <w:rPr>
          <w:b/>
          <w:bCs/>
        </w:rPr>
        <w:lastRenderedPageBreak/>
        <w:t>Distinguish between the root cause and the symptoms of the problem</w:t>
      </w:r>
    </w:p>
    <w:p w14:paraId="3CBB1801" w14:textId="43E927AE" w:rsidR="004116CA" w:rsidRDefault="00E333C4" w:rsidP="00E333C4">
      <w:pPr>
        <w:shd w:val="clear" w:color="auto" w:fill="E2EFD9" w:themeFill="accent6" w:themeFillTint="33"/>
      </w:pPr>
      <w:r>
        <w:t>Identifying</w:t>
      </w:r>
      <w:r w:rsidR="004116CA">
        <w:t xml:space="preserve"> the root cause of the problem involves understanding why the problem will not be addressed within the existing regulatory framework or by new voluntary arrangements </w:t>
      </w:r>
      <w:r w:rsidR="00FE77E8">
        <w:t>in the counterfactual scenario</w:t>
      </w:r>
      <w:r w:rsidR="00E31AF4">
        <w:t>, and therefore why government intervention is required</w:t>
      </w:r>
      <w:r w:rsidR="00FE77E8">
        <w:t>. Consider for example:</w:t>
      </w:r>
    </w:p>
    <w:p w14:paraId="17C13E73" w14:textId="37193A93" w:rsidR="00FE77E8" w:rsidRDefault="00FE77E8" w:rsidP="00E333C4">
      <w:pPr>
        <w:pStyle w:val="ListParagraph"/>
        <w:numPr>
          <w:ilvl w:val="0"/>
          <w:numId w:val="33"/>
        </w:numPr>
        <w:shd w:val="clear" w:color="auto" w:fill="E2EFD9" w:themeFill="accent6" w:themeFillTint="33"/>
      </w:pPr>
      <w:r w:rsidRPr="00E333C4">
        <w:rPr>
          <w:b/>
          <w:bCs/>
        </w:rPr>
        <w:t>Government regulatory failure</w:t>
      </w:r>
      <w:r>
        <w:t xml:space="preserve"> – where there are unintended consequences resulting from the </w:t>
      </w:r>
      <w:r w:rsidRPr="00E333C4">
        <w:rPr>
          <w:b/>
          <w:bCs/>
        </w:rPr>
        <w:t>design</w:t>
      </w:r>
      <w:r>
        <w:t xml:space="preserve"> or </w:t>
      </w:r>
      <w:r w:rsidRPr="00E333C4">
        <w:rPr>
          <w:b/>
          <w:bCs/>
        </w:rPr>
        <w:t>implementation</w:t>
      </w:r>
      <w:r>
        <w:t xml:space="preserve"> of existing regulation (</w:t>
      </w:r>
      <w:proofErr w:type="spellStart"/>
      <w:r>
        <w:t>eg</w:t>
      </w:r>
      <w:proofErr w:type="spellEnd"/>
      <w:r>
        <w:t>, outcomes misaligned with the original policy intent),</w:t>
      </w:r>
    </w:p>
    <w:p w14:paraId="7F775C72" w14:textId="730A1688" w:rsidR="00FE77E8" w:rsidRDefault="00FE77E8" w:rsidP="00E333C4">
      <w:pPr>
        <w:pStyle w:val="ListParagraph"/>
        <w:numPr>
          <w:ilvl w:val="0"/>
          <w:numId w:val="33"/>
        </w:numPr>
        <w:shd w:val="clear" w:color="auto" w:fill="E2EFD9" w:themeFill="accent6" w:themeFillTint="33"/>
      </w:pPr>
      <w:r w:rsidRPr="00E333C4">
        <w:rPr>
          <w:b/>
          <w:bCs/>
        </w:rPr>
        <w:t xml:space="preserve">Information problems </w:t>
      </w:r>
      <w:r>
        <w:t>– where one or more party in an arrangement does not have the information needed to act in their best interests,</w:t>
      </w:r>
    </w:p>
    <w:p w14:paraId="23AA787A" w14:textId="4380D804" w:rsidR="00FE77E8" w:rsidRDefault="00FE77E8" w:rsidP="00E333C4">
      <w:pPr>
        <w:pStyle w:val="ListParagraph"/>
        <w:numPr>
          <w:ilvl w:val="0"/>
          <w:numId w:val="33"/>
        </w:numPr>
        <w:shd w:val="clear" w:color="auto" w:fill="E2EFD9" w:themeFill="accent6" w:themeFillTint="33"/>
      </w:pPr>
      <w:r w:rsidRPr="00E333C4">
        <w:rPr>
          <w:b/>
          <w:bCs/>
        </w:rPr>
        <w:t xml:space="preserve">Equity issues </w:t>
      </w:r>
      <w:r>
        <w:t>– where the impacts of current arrangements fall disproportionately on certain groups and require fairer distribution,</w:t>
      </w:r>
    </w:p>
    <w:p w14:paraId="68BA3C58" w14:textId="728A2511" w:rsidR="00FE77E8" w:rsidRDefault="00FE77E8" w:rsidP="00E333C4">
      <w:pPr>
        <w:pStyle w:val="ListParagraph"/>
        <w:numPr>
          <w:ilvl w:val="0"/>
          <w:numId w:val="33"/>
        </w:numPr>
        <w:shd w:val="clear" w:color="auto" w:fill="E2EFD9" w:themeFill="accent6" w:themeFillTint="33"/>
      </w:pPr>
      <w:r w:rsidRPr="00E333C4">
        <w:rPr>
          <w:b/>
          <w:bCs/>
        </w:rPr>
        <w:t xml:space="preserve">Imperfect competition </w:t>
      </w:r>
      <w:r>
        <w:t xml:space="preserve">– where one or more party </w:t>
      </w:r>
      <w:proofErr w:type="gramStart"/>
      <w:r>
        <w:t>is able to</w:t>
      </w:r>
      <w:proofErr w:type="gramEnd"/>
      <w:r>
        <w:t xml:space="preserve"> control a market for their own benefit at the expense of consumers or other firms,</w:t>
      </w:r>
    </w:p>
    <w:p w14:paraId="0FE80F08" w14:textId="4AE59CD1" w:rsidR="00FE77E8" w:rsidRDefault="00FE77E8" w:rsidP="00E333C4">
      <w:pPr>
        <w:pStyle w:val="ListParagraph"/>
        <w:numPr>
          <w:ilvl w:val="0"/>
          <w:numId w:val="33"/>
        </w:numPr>
        <w:shd w:val="clear" w:color="auto" w:fill="E2EFD9" w:themeFill="accent6" w:themeFillTint="33"/>
      </w:pPr>
      <w:r w:rsidRPr="00E333C4">
        <w:rPr>
          <w:b/>
          <w:bCs/>
        </w:rPr>
        <w:t xml:space="preserve">Behavioural problems </w:t>
      </w:r>
      <w:r>
        <w:t>– where cognitive biases (</w:t>
      </w:r>
      <w:proofErr w:type="spellStart"/>
      <w:r>
        <w:t>eg.</w:t>
      </w:r>
      <w:proofErr w:type="spellEnd"/>
      <w:r>
        <w:t xml:space="preserve"> Confirmation bias, optimism bias, </w:t>
      </w:r>
      <w:r w:rsidR="004B723F">
        <w:t xml:space="preserve">status quo bias, the availability heuristic etc) can lead to </w:t>
      </w:r>
      <w:r w:rsidR="005B21D8">
        <w:t>distorted incentives and poor decision-making, and</w:t>
      </w:r>
    </w:p>
    <w:p w14:paraId="777DDA9F" w14:textId="08D0D5ED" w:rsidR="005B21D8" w:rsidRDefault="005B21D8" w:rsidP="00E333C4">
      <w:pPr>
        <w:pStyle w:val="ListParagraph"/>
        <w:numPr>
          <w:ilvl w:val="0"/>
          <w:numId w:val="33"/>
        </w:numPr>
        <w:shd w:val="clear" w:color="auto" w:fill="E2EFD9" w:themeFill="accent6" w:themeFillTint="33"/>
      </w:pPr>
      <w:r w:rsidRPr="00E333C4">
        <w:rPr>
          <w:b/>
          <w:bCs/>
        </w:rPr>
        <w:t xml:space="preserve">Externalities </w:t>
      </w:r>
      <w:r>
        <w:t xml:space="preserve">– where impacts fall on people other than those who use a good/service </w:t>
      </w:r>
      <w:proofErr w:type="gramStart"/>
      <w:r>
        <w:t>which  can</w:t>
      </w:r>
      <w:proofErr w:type="gramEnd"/>
      <w:r>
        <w:t xml:space="preserve"> lead to its over- or under-provision. </w:t>
      </w:r>
    </w:p>
    <w:p w14:paraId="697C16FF" w14:textId="0C973B3A" w:rsidR="005B21D8" w:rsidRDefault="005B21D8" w:rsidP="00E333C4">
      <w:pPr>
        <w:shd w:val="clear" w:color="auto" w:fill="E2EFD9" w:themeFill="accent6" w:themeFillTint="33"/>
      </w:pPr>
      <w:r>
        <w:t xml:space="preserve">For example, if the problem comes </w:t>
      </w:r>
      <w:proofErr w:type="gramStart"/>
      <w:r>
        <w:t xml:space="preserve">as a </w:t>
      </w:r>
      <w:r w:rsidR="00183246">
        <w:t>result of</w:t>
      </w:r>
      <w:proofErr w:type="gramEnd"/>
      <w:r w:rsidR="00183246">
        <w:t xml:space="preserve"> information asymmetries, then this section needs to identify </w:t>
      </w:r>
      <w:r w:rsidR="00183246" w:rsidRPr="00E333C4">
        <w:rPr>
          <w:b/>
          <w:bCs/>
        </w:rPr>
        <w:t>who</w:t>
      </w:r>
      <w:r w:rsidR="00183246">
        <w:t xml:space="preserve"> is unable to access</w:t>
      </w:r>
      <w:r w:rsidR="00183246" w:rsidRPr="00E333C4">
        <w:rPr>
          <w:b/>
          <w:bCs/>
        </w:rPr>
        <w:t xml:space="preserve"> what </w:t>
      </w:r>
      <w:r w:rsidR="00183246">
        <w:t xml:space="preserve">information and </w:t>
      </w:r>
      <w:r w:rsidR="00183246" w:rsidRPr="00E333C4">
        <w:rPr>
          <w:b/>
          <w:bCs/>
        </w:rPr>
        <w:t>how</w:t>
      </w:r>
      <w:r w:rsidR="00183246">
        <w:t xml:space="preserve"> their behaviour results in evidence of a problem.</w:t>
      </w:r>
    </w:p>
    <w:p w14:paraId="0F9020BB" w14:textId="77777777" w:rsidR="00E333C4" w:rsidRDefault="00EF008D" w:rsidP="00E333C4">
      <w:pPr>
        <w:shd w:val="clear" w:color="auto" w:fill="E2EFD9" w:themeFill="accent6" w:themeFillTint="33"/>
      </w:pPr>
      <w:r>
        <w:t>If the intervention involves a restriction on the use and exchange of private property, why is that necessary?</w:t>
      </w:r>
    </w:p>
    <w:p w14:paraId="1487F136" w14:textId="4FC69006" w:rsidR="00183246" w:rsidRDefault="00183246" w:rsidP="00E333C4">
      <w:pPr>
        <w:shd w:val="clear" w:color="auto" w:fill="E2EFD9" w:themeFill="accent6" w:themeFillTint="33"/>
      </w:pPr>
      <w:r>
        <w:t xml:space="preserve">Depending on the length, breadth, and complexity of the problem you may wish to separate these questions out into sub-headings. Feel free to tailor the questions to suit the problem, address them in an order that makes sense to you, and include further information beyond these prompts where relevant. </w:t>
      </w:r>
    </w:p>
    <w:p w14:paraId="2394F35C" w14:textId="4B705019" w:rsidR="00E31AF4" w:rsidRPr="00E31AF4" w:rsidRDefault="00E31AF4" w:rsidP="001109DD">
      <w:pPr>
        <w:shd w:val="clear" w:color="auto" w:fill="E2EFD9" w:themeFill="accent6" w:themeFillTint="33"/>
      </w:pPr>
      <w:r w:rsidRPr="005437FE">
        <w:rPr>
          <w:b/>
          <w:bCs/>
        </w:rPr>
        <w:t>For more information on how to complete this Problem Definition section, refer to</w:t>
      </w:r>
      <w:r w:rsidR="00EF008D" w:rsidRPr="005437FE">
        <w:t xml:space="preserve"> </w:t>
      </w:r>
      <w:hyperlink r:id="rId13" w:history="1">
        <w:r w:rsidR="00EF008D" w:rsidRPr="005437FE">
          <w:rPr>
            <w:rStyle w:val="Hyperlink"/>
            <w:b/>
            <w:bCs/>
            <w:i/>
            <w:iCs/>
          </w:rPr>
          <w:t xml:space="preserve">Section 2.2 of </w:t>
        </w:r>
        <w:r w:rsidR="00FB1D99">
          <w:rPr>
            <w:rStyle w:val="Hyperlink"/>
            <w:b/>
            <w:bCs/>
            <w:i/>
            <w:iCs/>
          </w:rPr>
          <w:t>the</w:t>
        </w:r>
        <w:r w:rsidR="00EF008D" w:rsidRPr="005437FE">
          <w:rPr>
            <w:rStyle w:val="Hyperlink"/>
            <w:b/>
            <w:bCs/>
            <w:i/>
            <w:iCs/>
          </w:rPr>
          <w:t xml:space="preserve"> Guidance Note: Best Practice Impact Analysis</w:t>
        </w:r>
      </w:hyperlink>
      <w:r w:rsidR="00EF008D" w:rsidRPr="005437FE">
        <w:rPr>
          <w:b/>
          <w:bCs/>
          <w:i/>
          <w:iCs/>
        </w:rPr>
        <w:t>.</w:t>
      </w:r>
    </w:p>
    <w:p w14:paraId="1382B5B8" w14:textId="0FD2FE53" w:rsidR="00273A2D" w:rsidRPr="00273A2D" w:rsidRDefault="00273A2D" w:rsidP="00273A2D"/>
    <w:p w14:paraId="77E11F88" w14:textId="36873CCE" w:rsidR="00DF6CD1" w:rsidRPr="000230B9" w:rsidRDefault="00DF6CD1" w:rsidP="00DF6CD1">
      <w:pPr>
        <w:pStyle w:val="Heading2"/>
      </w:pPr>
      <w:r w:rsidRPr="000230B9">
        <w:t>What objectives are sought in relation to the policy problem</w:t>
      </w:r>
      <w:r>
        <w:t>?</w:t>
      </w:r>
    </w:p>
    <w:p w14:paraId="56F75324" w14:textId="08E46090" w:rsidR="00EE4840" w:rsidRDefault="00DF6CD1" w:rsidP="0006026B">
      <w:pPr>
        <w:pStyle w:val="Numberedparagraph"/>
      </w:pPr>
      <w:r w:rsidRPr="000230B9">
        <w:t>[enter text here]</w:t>
      </w:r>
    </w:p>
    <w:p w14:paraId="61E64C39" w14:textId="526C41A9" w:rsidR="00EF008D" w:rsidRPr="0011304E" w:rsidRDefault="00EF008D" w:rsidP="00EF008D">
      <w:pPr>
        <w:pStyle w:val="Heading2"/>
        <w:shd w:val="clear" w:color="auto" w:fill="C5E0B3" w:themeFill="accent6" w:themeFillTint="66"/>
        <w:ind w:firstLine="567"/>
        <w:rPr>
          <w:sz w:val="22"/>
          <w:szCs w:val="22"/>
        </w:rPr>
      </w:pPr>
      <w:r w:rsidRPr="0011304E">
        <w:rPr>
          <w:sz w:val="22"/>
          <w:szCs w:val="22"/>
        </w:rPr>
        <w:t xml:space="preserve">Guidance </w:t>
      </w:r>
      <w:r>
        <w:rPr>
          <w:sz w:val="22"/>
          <w:szCs w:val="22"/>
        </w:rPr>
        <w:t>for objectives</w:t>
      </w:r>
    </w:p>
    <w:p w14:paraId="14E647B6" w14:textId="77777777" w:rsidR="00EF008D" w:rsidRPr="005437FE" w:rsidRDefault="00EF008D" w:rsidP="001109DD">
      <w:pPr>
        <w:pStyle w:val="Bullet-list"/>
        <w:numPr>
          <w:ilvl w:val="0"/>
          <w:numId w:val="0"/>
        </w:numPr>
        <w:shd w:val="clear" w:color="auto" w:fill="E2EFD9" w:themeFill="accent6" w:themeFillTint="33"/>
        <w:spacing w:after="120"/>
        <w:rPr>
          <w:rFonts w:ascii="Aptos" w:hAnsi="Aptos"/>
          <w:i/>
        </w:rPr>
      </w:pPr>
      <w:r w:rsidRPr="005437FE">
        <w:rPr>
          <w:rFonts w:ascii="Aptos" w:hAnsi="Aptos" w:cs="Arial"/>
          <w:i/>
        </w:rPr>
        <w:t xml:space="preserve">Discuss the objectives sought in relation to the policy problem. If there are multiple competing objectives, explain </w:t>
      </w:r>
      <w:r w:rsidRPr="005437FE">
        <w:rPr>
          <w:rFonts w:ascii="Aptos" w:hAnsi="Aptos"/>
          <w:i/>
        </w:rPr>
        <w:t>how trade-offs between them will be made.</w:t>
      </w:r>
    </w:p>
    <w:p w14:paraId="6159C38B" w14:textId="6D13BEB2" w:rsidR="00EF008D" w:rsidRPr="005437FE" w:rsidRDefault="00EF008D" w:rsidP="001109DD">
      <w:pPr>
        <w:pStyle w:val="Bullet-list"/>
        <w:numPr>
          <w:ilvl w:val="0"/>
          <w:numId w:val="0"/>
        </w:numPr>
        <w:shd w:val="clear" w:color="auto" w:fill="E2EFD9" w:themeFill="accent6" w:themeFillTint="33"/>
        <w:spacing w:after="120"/>
        <w:rPr>
          <w:rFonts w:ascii="Aptos" w:hAnsi="Aptos"/>
          <w:b/>
          <w:i/>
        </w:rPr>
      </w:pPr>
      <w:r w:rsidRPr="005437FE">
        <w:rPr>
          <w:rFonts w:ascii="Aptos" w:hAnsi="Aptos"/>
          <w:b/>
          <w:bCs/>
          <w:i/>
          <w:iCs/>
        </w:rPr>
        <w:t xml:space="preserve">For more information on how to complete this Objectives section, refer to </w:t>
      </w:r>
      <w:hyperlink r:id="rId14" w:history="1">
        <w:r w:rsidRPr="005437FE">
          <w:rPr>
            <w:rStyle w:val="Hyperlink"/>
            <w:rFonts w:ascii="Aptos" w:hAnsi="Aptos"/>
            <w:b/>
            <w:bCs/>
            <w:i/>
            <w:iCs/>
          </w:rPr>
          <w:t>Section 2.3 of our Guidance Note: Best Practice Impact Analysis</w:t>
        </w:r>
      </w:hyperlink>
      <w:r w:rsidRPr="005437FE">
        <w:rPr>
          <w:rFonts w:ascii="Aptos" w:hAnsi="Aptos"/>
          <w:b/>
          <w:bCs/>
          <w:i/>
          <w:iCs/>
        </w:rPr>
        <w:t>.</w:t>
      </w:r>
    </w:p>
    <w:p w14:paraId="3018C5FC" w14:textId="4BAF8EB3" w:rsidR="00B5429D" w:rsidRPr="00EF008D" w:rsidRDefault="00B5429D" w:rsidP="00B5429D">
      <w:pPr>
        <w:pStyle w:val="Numberedparagraph"/>
        <w:numPr>
          <w:ilvl w:val="0"/>
          <w:numId w:val="0"/>
        </w:numPr>
      </w:pPr>
    </w:p>
    <w:p w14:paraId="124FCFB0" w14:textId="77777777" w:rsidR="007E1557" w:rsidRPr="005437FE" w:rsidRDefault="007E1557" w:rsidP="00B5429D">
      <w:pPr>
        <w:pStyle w:val="Numberedparagraph"/>
        <w:numPr>
          <w:ilvl w:val="0"/>
          <w:numId w:val="0"/>
        </w:numPr>
      </w:pPr>
    </w:p>
    <w:p w14:paraId="39DB802F" w14:textId="72E97B57" w:rsidR="00084153" w:rsidRPr="00EB730D" w:rsidRDefault="00084153" w:rsidP="00084153">
      <w:pPr>
        <w:pStyle w:val="Heading2"/>
      </w:pPr>
      <w:r w:rsidRPr="00EB730D">
        <w:lastRenderedPageBreak/>
        <w:t>What consultation has been undertaken?</w:t>
      </w:r>
    </w:p>
    <w:p w14:paraId="72EF82B9" w14:textId="5CE78069" w:rsidR="00084153" w:rsidRPr="00EB730D" w:rsidRDefault="00084153" w:rsidP="00084153">
      <w:pPr>
        <w:pStyle w:val="Numberedparagraph"/>
      </w:pPr>
      <w:r w:rsidRPr="00EB730D">
        <w:t>[enter text here]</w:t>
      </w:r>
    </w:p>
    <w:p w14:paraId="0174EF60" w14:textId="28FD3B92" w:rsidR="00EB730D" w:rsidRPr="0011304E" w:rsidRDefault="00EB730D" w:rsidP="00EB730D">
      <w:pPr>
        <w:pStyle w:val="Heading2"/>
        <w:shd w:val="clear" w:color="auto" w:fill="C5E0B3" w:themeFill="accent6" w:themeFillTint="66"/>
        <w:ind w:firstLine="567"/>
        <w:rPr>
          <w:sz w:val="22"/>
          <w:szCs w:val="22"/>
        </w:rPr>
      </w:pPr>
      <w:r>
        <w:rPr>
          <w:sz w:val="22"/>
          <w:szCs w:val="22"/>
        </w:rPr>
        <w:t>G</w:t>
      </w:r>
      <w:r w:rsidRPr="0011304E">
        <w:rPr>
          <w:sz w:val="22"/>
          <w:szCs w:val="22"/>
        </w:rPr>
        <w:t xml:space="preserve">uidance </w:t>
      </w:r>
      <w:r>
        <w:rPr>
          <w:sz w:val="22"/>
          <w:szCs w:val="22"/>
        </w:rPr>
        <w:t>for consultation</w:t>
      </w:r>
    </w:p>
    <w:p w14:paraId="7FEAEECB" w14:textId="772554BA" w:rsidR="00FF5850" w:rsidRPr="001109DD" w:rsidRDefault="003F32C2" w:rsidP="001109DD">
      <w:pPr>
        <w:pStyle w:val="Numberedparagraph"/>
        <w:numPr>
          <w:ilvl w:val="0"/>
          <w:numId w:val="0"/>
        </w:numPr>
        <w:shd w:val="clear" w:color="auto" w:fill="E2EFD9" w:themeFill="accent6" w:themeFillTint="33"/>
      </w:pPr>
      <w:r w:rsidRPr="00EB730D">
        <w:t>What form of consultation was undertaken</w:t>
      </w:r>
      <w:r w:rsidR="00C57095" w:rsidRPr="00EB730D">
        <w:t xml:space="preserve"> (e.g. targeted consultation</w:t>
      </w:r>
      <w:r w:rsidR="00925E7C" w:rsidRPr="00EB730D">
        <w:t>, discussion document</w:t>
      </w:r>
      <w:r w:rsidR="000E4DD8" w:rsidRPr="00EB730D">
        <w:t xml:space="preserve">) </w:t>
      </w:r>
      <w:r w:rsidR="00C252A6" w:rsidRPr="00EB730D">
        <w:t>consultation process</w:t>
      </w:r>
      <w:r w:rsidR="00FA07F7" w:rsidRPr="00EB730D">
        <w:t xml:space="preserve">? </w:t>
      </w:r>
      <w:r w:rsidR="00504303" w:rsidRPr="00EB730D">
        <w:t>How long was the consultation period</w:t>
      </w:r>
      <w:r w:rsidR="00BC4098" w:rsidRPr="00EB730D">
        <w:t>? W</w:t>
      </w:r>
      <w:r w:rsidR="00D86E5E" w:rsidRPr="00EB730D">
        <w:t>ho was consulted</w:t>
      </w:r>
      <w:r w:rsidR="00BC4098" w:rsidRPr="00EB730D">
        <w:t>?</w:t>
      </w:r>
    </w:p>
    <w:p w14:paraId="5E7CFB52" w14:textId="48192390" w:rsidR="00DF6CD1" w:rsidRPr="000230B9" w:rsidRDefault="00DF6CD1" w:rsidP="00DF6CD1">
      <w:pPr>
        <w:pStyle w:val="Heading1"/>
      </w:pPr>
      <w:r w:rsidRPr="000230B9">
        <w:t xml:space="preserve">Section 2: </w:t>
      </w:r>
      <w:r w:rsidR="008F799F">
        <w:t>Assessing options</w:t>
      </w:r>
      <w:r w:rsidRPr="000230B9">
        <w:t xml:space="preserve"> to address the policy problem</w:t>
      </w:r>
    </w:p>
    <w:p w14:paraId="7BC2716C" w14:textId="63D4D012" w:rsidR="00DF6CD1" w:rsidRPr="000230B9" w:rsidRDefault="00DF6CD1" w:rsidP="00DF6CD1">
      <w:pPr>
        <w:pStyle w:val="Heading2"/>
      </w:pPr>
      <w:r w:rsidRPr="000230B9">
        <w:t>What criteria will be used to compare options to the status quo?</w:t>
      </w:r>
    </w:p>
    <w:p w14:paraId="464C54E4" w14:textId="591E4D46" w:rsidR="00330879" w:rsidRDefault="00DF6CD1" w:rsidP="00330879">
      <w:pPr>
        <w:pStyle w:val="Numberedparagraph"/>
      </w:pPr>
      <w:r w:rsidRPr="000230B9">
        <w:t>[enter text here]</w:t>
      </w:r>
    </w:p>
    <w:p w14:paraId="5E2B54AB" w14:textId="77777777" w:rsidR="0058261C" w:rsidRPr="0011304E" w:rsidRDefault="0058261C" w:rsidP="0058261C">
      <w:pPr>
        <w:pStyle w:val="Heading2"/>
        <w:shd w:val="clear" w:color="auto" w:fill="C5E0B3" w:themeFill="accent6" w:themeFillTint="66"/>
        <w:ind w:firstLine="567"/>
        <w:rPr>
          <w:sz w:val="22"/>
          <w:szCs w:val="22"/>
        </w:rPr>
      </w:pPr>
      <w:r>
        <w:rPr>
          <w:sz w:val="22"/>
          <w:szCs w:val="22"/>
        </w:rPr>
        <w:t>G</w:t>
      </w:r>
      <w:r w:rsidRPr="0011304E">
        <w:rPr>
          <w:sz w:val="22"/>
          <w:szCs w:val="22"/>
        </w:rPr>
        <w:t xml:space="preserve">uidance </w:t>
      </w:r>
      <w:r>
        <w:rPr>
          <w:sz w:val="22"/>
          <w:szCs w:val="22"/>
        </w:rPr>
        <w:t>for criteria</w:t>
      </w:r>
    </w:p>
    <w:p w14:paraId="3F5C11D1" w14:textId="77777777" w:rsidR="0058261C" w:rsidRPr="005437FE" w:rsidRDefault="0058261C" w:rsidP="005E7F3B">
      <w:pPr>
        <w:pStyle w:val="Bullet-list"/>
        <w:numPr>
          <w:ilvl w:val="0"/>
          <w:numId w:val="0"/>
        </w:numPr>
        <w:shd w:val="clear" w:color="auto" w:fill="E2EFD9" w:themeFill="accent6" w:themeFillTint="33"/>
        <w:spacing w:after="120"/>
        <w:rPr>
          <w:rFonts w:ascii="Aptos" w:hAnsi="Aptos"/>
          <w:i/>
        </w:rPr>
      </w:pPr>
      <w:r w:rsidRPr="005437FE">
        <w:rPr>
          <w:rFonts w:ascii="Aptos" w:hAnsi="Aptos"/>
          <w:i/>
        </w:rPr>
        <w:t xml:space="preserve">Outline the criteria you will use to evaluate options against the status quo or the counterfactual. Comment on relationships between the criteria </w:t>
      </w:r>
      <w:proofErr w:type="spellStart"/>
      <w:r w:rsidRPr="005437FE">
        <w:rPr>
          <w:rFonts w:ascii="Aptos" w:hAnsi="Aptos"/>
          <w:i/>
        </w:rPr>
        <w:t>eg</w:t>
      </w:r>
      <w:proofErr w:type="spellEnd"/>
      <w:r w:rsidRPr="005437FE">
        <w:rPr>
          <w:rFonts w:ascii="Aptos" w:hAnsi="Aptos"/>
          <w:i/>
        </w:rPr>
        <w:t>, where meeting one criterion can only be achieved at the expense of another (trade-offs), or where certain criteria are prioritised or weighted more than others. Consider:</w:t>
      </w:r>
    </w:p>
    <w:p w14:paraId="4A2455C4" w14:textId="77777777" w:rsidR="0058261C" w:rsidRPr="005437FE" w:rsidRDefault="0058261C" w:rsidP="005E7F3B">
      <w:pPr>
        <w:pStyle w:val="Bullet-list"/>
        <w:numPr>
          <w:ilvl w:val="0"/>
          <w:numId w:val="25"/>
        </w:numPr>
        <w:shd w:val="clear" w:color="auto" w:fill="E2EFD9" w:themeFill="accent6" w:themeFillTint="33"/>
        <w:spacing w:after="120"/>
        <w:rPr>
          <w:rFonts w:ascii="Aptos" w:hAnsi="Aptos"/>
          <w:i/>
        </w:rPr>
      </w:pPr>
      <w:r w:rsidRPr="005437FE">
        <w:rPr>
          <w:rFonts w:ascii="Aptos" w:hAnsi="Aptos"/>
          <w:i/>
        </w:rPr>
        <w:t xml:space="preserve">Criteria directly linked to the objectives identified in the previous section, so that options are compared </w:t>
      </w:r>
      <w:proofErr w:type="gramStart"/>
      <w:r w:rsidRPr="005437FE">
        <w:rPr>
          <w:rFonts w:ascii="Aptos" w:hAnsi="Aptos"/>
          <w:i/>
        </w:rPr>
        <w:t>on the basis of</w:t>
      </w:r>
      <w:proofErr w:type="gramEnd"/>
      <w:r w:rsidRPr="005437FE">
        <w:rPr>
          <w:rFonts w:ascii="Aptos" w:hAnsi="Aptos"/>
          <w:i/>
        </w:rPr>
        <w:t xml:space="preserve"> how likely they are to meet those objectives.</w:t>
      </w:r>
    </w:p>
    <w:p w14:paraId="6EFB2E0C" w14:textId="77777777" w:rsidR="0058261C" w:rsidRPr="005437FE" w:rsidRDefault="0058261C" w:rsidP="005E7F3B">
      <w:pPr>
        <w:pStyle w:val="Bullet-list"/>
        <w:numPr>
          <w:ilvl w:val="0"/>
          <w:numId w:val="25"/>
        </w:numPr>
        <w:shd w:val="clear" w:color="auto" w:fill="E2EFD9" w:themeFill="accent6" w:themeFillTint="33"/>
        <w:spacing w:after="120"/>
        <w:rPr>
          <w:rFonts w:ascii="Aptos" w:hAnsi="Aptos"/>
          <w:i/>
        </w:rPr>
      </w:pPr>
      <w:r w:rsidRPr="005437FE">
        <w:rPr>
          <w:rFonts w:ascii="Aptos" w:hAnsi="Aptos"/>
          <w:i/>
        </w:rPr>
        <w:t>Generic criteria including difficulty of implementation, time required for implementation, compatibility with pre-existing regulation or regulatory systems, fiscal/administrative/compliance costs, equity, value for money, etc.</w:t>
      </w:r>
    </w:p>
    <w:p w14:paraId="35226724" w14:textId="77777777" w:rsidR="0058261C" w:rsidRPr="005437FE" w:rsidRDefault="0058261C" w:rsidP="005E7F3B">
      <w:pPr>
        <w:pStyle w:val="Bullet-list"/>
        <w:numPr>
          <w:ilvl w:val="0"/>
          <w:numId w:val="0"/>
        </w:numPr>
        <w:shd w:val="clear" w:color="auto" w:fill="E2EFD9" w:themeFill="accent6" w:themeFillTint="33"/>
        <w:spacing w:after="120"/>
        <w:rPr>
          <w:rFonts w:ascii="Aptos" w:hAnsi="Aptos"/>
          <w:i/>
        </w:rPr>
      </w:pPr>
      <w:r w:rsidRPr="005437FE">
        <w:rPr>
          <w:rFonts w:ascii="Aptos" w:hAnsi="Aptos"/>
          <w:i/>
        </w:rPr>
        <w:t>Explain plainly how you define these criteria and what they mean in this context. Ensure that these assessment criteria do not pre-emptively influence the scope of options considered or the analysis and descriptions of the options.</w:t>
      </w:r>
    </w:p>
    <w:p w14:paraId="024B3A92" w14:textId="77777777" w:rsidR="00B071A3" w:rsidRDefault="00B071A3" w:rsidP="00B071A3">
      <w:pPr>
        <w:pStyle w:val="Numberedparagraph"/>
        <w:numPr>
          <w:ilvl w:val="0"/>
          <w:numId w:val="0"/>
        </w:numPr>
      </w:pPr>
    </w:p>
    <w:p w14:paraId="4894BC7E" w14:textId="77777777" w:rsidR="0058261C" w:rsidRDefault="0058261C" w:rsidP="00B071A3">
      <w:pPr>
        <w:pStyle w:val="Numberedparagraph"/>
        <w:numPr>
          <w:ilvl w:val="0"/>
          <w:numId w:val="0"/>
        </w:numPr>
      </w:pPr>
    </w:p>
    <w:p w14:paraId="3D932618" w14:textId="77777777" w:rsidR="0058261C" w:rsidRDefault="0058261C" w:rsidP="00B071A3">
      <w:pPr>
        <w:pStyle w:val="Numberedparagraph"/>
        <w:numPr>
          <w:ilvl w:val="0"/>
          <w:numId w:val="0"/>
        </w:numPr>
      </w:pPr>
    </w:p>
    <w:p w14:paraId="4E934B6C" w14:textId="6FCC9ACF" w:rsidR="00DF6CD1" w:rsidRPr="00B071A3" w:rsidRDefault="00DF6CD1" w:rsidP="00B071A3">
      <w:pPr>
        <w:pStyle w:val="Heading2"/>
        <w:rPr>
          <w:i/>
          <w:iCs/>
        </w:rPr>
      </w:pPr>
      <w:r w:rsidRPr="000230B9">
        <w:t>What scope will options be considered within?</w:t>
      </w:r>
      <w:r w:rsidR="009607FD">
        <w:t xml:space="preserve"> </w:t>
      </w:r>
    </w:p>
    <w:p w14:paraId="03C14408" w14:textId="51785AC8" w:rsidR="00DF6CD1" w:rsidRDefault="00DF6CD1" w:rsidP="00DF6CD1">
      <w:pPr>
        <w:pStyle w:val="Numberedparagraph"/>
      </w:pPr>
      <w:r w:rsidRPr="000230B9">
        <w:t>[enter text here]</w:t>
      </w:r>
    </w:p>
    <w:p w14:paraId="67975EF1" w14:textId="42E093F0" w:rsidR="0018424D" w:rsidRPr="00624EBA" w:rsidRDefault="0018424D" w:rsidP="00624EBA">
      <w:pPr>
        <w:pStyle w:val="Heading2"/>
        <w:shd w:val="clear" w:color="auto" w:fill="C5E0B3" w:themeFill="accent6" w:themeFillTint="66"/>
        <w:ind w:firstLine="567"/>
        <w:rPr>
          <w:sz w:val="22"/>
          <w:szCs w:val="22"/>
        </w:rPr>
      </w:pPr>
      <w:r>
        <w:rPr>
          <w:sz w:val="22"/>
          <w:szCs w:val="22"/>
        </w:rPr>
        <w:t>G</w:t>
      </w:r>
      <w:r w:rsidRPr="0011304E">
        <w:rPr>
          <w:sz w:val="22"/>
          <w:szCs w:val="22"/>
        </w:rPr>
        <w:t xml:space="preserve">uidance </w:t>
      </w:r>
      <w:r>
        <w:rPr>
          <w:sz w:val="22"/>
          <w:szCs w:val="22"/>
        </w:rPr>
        <w:t xml:space="preserve">for </w:t>
      </w:r>
      <w:r w:rsidR="000E7934">
        <w:rPr>
          <w:sz w:val="22"/>
          <w:szCs w:val="22"/>
        </w:rPr>
        <w:t>scope</w:t>
      </w:r>
    </w:p>
    <w:p w14:paraId="6C22D4AF" w14:textId="2EEBBF36" w:rsidR="00E56362" w:rsidRDefault="00DF6CD1" w:rsidP="00647F52">
      <w:pPr>
        <w:pStyle w:val="Heading2"/>
      </w:pPr>
      <w:r w:rsidRPr="000230B9">
        <w:t>What options are being considered?</w:t>
      </w:r>
    </w:p>
    <w:p w14:paraId="5D1ED4B2" w14:textId="160ADA12" w:rsidR="00DF6CD1" w:rsidRPr="000230B9" w:rsidRDefault="00DF6CD1" w:rsidP="00DF6CD1">
      <w:pPr>
        <w:pStyle w:val="Heading3"/>
        <w:rPr>
          <w:rFonts w:ascii="Aptos" w:hAnsi="Aptos"/>
        </w:rPr>
      </w:pPr>
      <w:r w:rsidRPr="000230B9">
        <w:rPr>
          <w:rFonts w:ascii="Aptos" w:hAnsi="Aptos"/>
        </w:rPr>
        <w:t>Option One – [Status Quo / Counterfactual]</w:t>
      </w:r>
    </w:p>
    <w:p w14:paraId="02D29107" w14:textId="09FF833E" w:rsidR="00DF6CD1" w:rsidRPr="000230B9" w:rsidRDefault="00DF6CD1" w:rsidP="00DF6CD1">
      <w:pPr>
        <w:pStyle w:val="Numberedparagraph"/>
      </w:pPr>
      <w:r w:rsidRPr="000230B9">
        <w:t>[enter text here]</w:t>
      </w:r>
    </w:p>
    <w:p w14:paraId="63125D48" w14:textId="6661F70F" w:rsidR="00DF6CD1" w:rsidRPr="000230B9" w:rsidRDefault="00DF6CD1" w:rsidP="00DF6CD1">
      <w:pPr>
        <w:pStyle w:val="Heading3"/>
        <w:rPr>
          <w:rFonts w:ascii="Aptos" w:hAnsi="Aptos"/>
        </w:rPr>
      </w:pPr>
      <w:r w:rsidRPr="000230B9">
        <w:rPr>
          <w:rFonts w:ascii="Aptos" w:hAnsi="Aptos"/>
        </w:rPr>
        <w:t>Option Two – [</w:t>
      </w:r>
      <w:r w:rsidRPr="000230B9">
        <w:rPr>
          <w:rFonts w:ascii="Aptos" w:hAnsi="Aptos"/>
          <w:i/>
          <w:iCs/>
        </w:rPr>
        <w:t>Option title</w:t>
      </w:r>
      <w:r w:rsidRPr="000230B9">
        <w:rPr>
          <w:rFonts w:ascii="Aptos" w:hAnsi="Aptos"/>
        </w:rPr>
        <w:t>]</w:t>
      </w:r>
    </w:p>
    <w:p w14:paraId="529185A6" w14:textId="77777777" w:rsidR="00DF6CD1" w:rsidRPr="000230B9" w:rsidRDefault="00DF6CD1" w:rsidP="00DF6CD1">
      <w:pPr>
        <w:pStyle w:val="Numberedparagraph"/>
      </w:pPr>
      <w:r w:rsidRPr="000230B9">
        <w:t>[enter text here]</w:t>
      </w:r>
    </w:p>
    <w:p w14:paraId="33C110C4" w14:textId="33258888" w:rsidR="00DF6CD1" w:rsidRPr="000230B9" w:rsidRDefault="00DF6CD1" w:rsidP="00DF6CD1">
      <w:pPr>
        <w:pStyle w:val="Heading3"/>
        <w:rPr>
          <w:rFonts w:ascii="Aptos" w:hAnsi="Aptos"/>
        </w:rPr>
      </w:pPr>
      <w:r w:rsidRPr="000230B9">
        <w:rPr>
          <w:rFonts w:ascii="Aptos" w:hAnsi="Aptos"/>
        </w:rPr>
        <w:t>Option # - [</w:t>
      </w:r>
      <w:r w:rsidRPr="000230B9">
        <w:rPr>
          <w:rFonts w:ascii="Aptos" w:hAnsi="Aptos"/>
          <w:i/>
          <w:iCs/>
        </w:rPr>
        <w:t>Option title</w:t>
      </w:r>
      <w:r w:rsidRPr="000230B9">
        <w:rPr>
          <w:rFonts w:ascii="Aptos" w:hAnsi="Aptos"/>
        </w:rPr>
        <w:t>]</w:t>
      </w:r>
    </w:p>
    <w:p w14:paraId="382E5D1D" w14:textId="209A1588" w:rsidR="00DF6CD1" w:rsidRDefault="00D13C01" w:rsidP="00DF6CD1">
      <w:pPr>
        <w:pStyle w:val="ListParagraph"/>
        <w:numPr>
          <w:ilvl w:val="0"/>
          <w:numId w:val="19"/>
        </w:numPr>
        <w:spacing w:after="180" w:line="280" w:lineRule="atLeast"/>
        <w:ind w:left="567" w:hanging="567"/>
      </w:pPr>
      <w:r w:rsidRPr="000230B9">
        <w:t xml:space="preserve"> </w:t>
      </w:r>
      <w:r w:rsidR="00DF6CD1" w:rsidRPr="000230B9">
        <w:t>[enter text here]</w:t>
      </w:r>
    </w:p>
    <w:p w14:paraId="10ACF26B" w14:textId="23F716EA" w:rsidR="00647F52" w:rsidRPr="000230B9" w:rsidRDefault="00647F52" w:rsidP="00647F52">
      <w:pPr>
        <w:spacing w:after="180" w:line="280" w:lineRule="atLeast"/>
        <w:sectPr w:rsidR="00647F52" w:rsidRPr="000230B9" w:rsidSect="00DF6CD1">
          <w:pgSz w:w="11906" w:h="16838"/>
          <w:pgMar w:top="1440" w:right="1440" w:bottom="1440" w:left="1440" w:header="708" w:footer="708" w:gutter="0"/>
          <w:cols w:space="708"/>
          <w:docGrid w:linePitch="360"/>
        </w:sectPr>
      </w:pPr>
    </w:p>
    <w:p w14:paraId="55DCA3B9" w14:textId="7418FDAC" w:rsidR="00DF6CD1" w:rsidRPr="000230B9" w:rsidRDefault="00DF6CD1" w:rsidP="00AB02FB">
      <w:pPr>
        <w:pStyle w:val="Heading2"/>
        <w:spacing w:after="60"/>
      </w:pPr>
      <w:r w:rsidRPr="000230B9">
        <w:lastRenderedPageBreak/>
        <w:t>How do the options compare to the status quo/counterfactual?</w:t>
      </w:r>
    </w:p>
    <w:tbl>
      <w:tblPr>
        <w:tblW w:w="0" w:type="auto"/>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826"/>
        <w:gridCol w:w="4008"/>
        <w:gridCol w:w="4004"/>
        <w:gridCol w:w="4002"/>
      </w:tblGrid>
      <w:tr w:rsidR="00DF6CD1" w:rsidRPr="000230B9" w14:paraId="28510B8C" w14:textId="77777777" w:rsidTr="00C333B2">
        <w:trPr>
          <w:trHeight w:val="395"/>
        </w:trPr>
        <w:tc>
          <w:tcPr>
            <w:tcW w:w="1826" w:type="dxa"/>
            <w:shd w:val="clear" w:color="auto" w:fill="F2F2F2" w:themeFill="background1" w:themeFillShade="F2"/>
            <w:vAlign w:val="center"/>
          </w:tcPr>
          <w:p w14:paraId="0C81DA89" w14:textId="77777777" w:rsidR="00DF6CD1" w:rsidRPr="000230B9" w:rsidRDefault="00DF6CD1" w:rsidP="00E333C4">
            <w:pPr>
              <w:spacing w:before="60" w:after="60" w:line="276" w:lineRule="auto"/>
              <w:jc w:val="center"/>
              <w:rPr>
                <w:rFonts w:cs="Arial"/>
                <w:bCs/>
                <w:i/>
                <w:iCs/>
                <w:color w:val="FFFFFF"/>
                <w:sz w:val="20"/>
                <w:szCs w:val="24"/>
              </w:rPr>
            </w:pPr>
          </w:p>
        </w:tc>
        <w:tc>
          <w:tcPr>
            <w:tcW w:w="4008" w:type="dxa"/>
            <w:shd w:val="clear" w:color="auto" w:fill="F2F2F2" w:themeFill="background1" w:themeFillShade="F2"/>
            <w:vAlign w:val="center"/>
          </w:tcPr>
          <w:p w14:paraId="6CA96394"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Option One – [</w:t>
            </w:r>
            <w:r w:rsidRPr="000230B9">
              <w:rPr>
                <w:rFonts w:cs="Arial"/>
                <w:b/>
                <w:i/>
                <w:iCs/>
                <w:color w:val="000000"/>
              </w:rPr>
              <w:t>Status Quo / Counterfactual</w:t>
            </w:r>
            <w:r w:rsidRPr="000230B9">
              <w:rPr>
                <w:rFonts w:cs="Arial"/>
                <w:b/>
                <w:color w:val="000000"/>
              </w:rPr>
              <w:t>]</w:t>
            </w:r>
          </w:p>
        </w:tc>
        <w:tc>
          <w:tcPr>
            <w:tcW w:w="4004" w:type="dxa"/>
            <w:shd w:val="clear" w:color="auto" w:fill="F2F2F2" w:themeFill="background1" w:themeFillShade="F2"/>
            <w:vAlign w:val="center"/>
          </w:tcPr>
          <w:p w14:paraId="395E0C3E" w14:textId="77777777" w:rsidR="00DF6CD1" w:rsidRPr="000230B9" w:rsidRDefault="00DF6CD1" w:rsidP="00E333C4">
            <w:pPr>
              <w:spacing w:before="60" w:after="60" w:line="276" w:lineRule="auto"/>
              <w:jc w:val="center"/>
              <w:rPr>
                <w:rFonts w:cs="Arial"/>
                <w:b/>
                <w:color w:val="000000"/>
              </w:rPr>
            </w:pPr>
            <w:r w:rsidRPr="000230B9">
              <w:rPr>
                <w:rFonts w:cs="Arial"/>
                <w:b/>
                <w:color w:val="000000"/>
              </w:rPr>
              <w:t>Option Two – [</w:t>
            </w:r>
            <w:r w:rsidRPr="000230B9">
              <w:rPr>
                <w:rFonts w:cs="Arial"/>
                <w:b/>
                <w:i/>
                <w:iCs/>
                <w:color w:val="000000"/>
              </w:rPr>
              <w:t>Option title</w:t>
            </w:r>
            <w:r w:rsidRPr="000230B9">
              <w:rPr>
                <w:rFonts w:cs="Arial"/>
                <w:b/>
                <w:color w:val="000000"/>
              </w:rPr>
              <w:t>]</w:t>
            </w:r>
          </w:p>
        </w:tc>
        <w:tc>
          <w:tcPr>
            <w:tcW w:w="4002" w:type="dxa"/>
            <w:shd w:val="clear" w:color="auto" w:fill="F2F2F2" w:themeFill="background1" w:themeFillShade="F2"/>
            <w:vAlign w:val="center"/>
          </w:tcPr>
          <w:p w14:paraId="68087A84" w14:textId="77777777" w:rsidR="00DF6CD1" w:rsidRPr="000230B9" w:rsidRDefault="00DF6CD1" w:rsidP="00E333C4">
            <w:pPr>
              <w:spacing w:before="60" w:after="60" w:line="276" w:lineRule="auto"/>
              <w:jc w:val="center"/>
              <w:rPr>
                <w:rFonts w:cs="Arial"/>
                <w:b/>
                <w:color w:val="000000"/>
              </w:rPr>
            </w:pPr>
            <w:r w:rsidRPr="000230B9">
              <w:rPr>
                <w:rFonts w:cs="Arial"/>
                <w:b/>
                <w:color w:val="000000"/>
              </w:rPr>
              <w:t>Option # - [</w:t>
            </w:r>
            <w:r w:rsidRPr="000230B9">
              <w:rPr>
                <w:rFonts w:cs="Arial"/>
                <w:b/>
                <w:i/>
                <w:iCs/>
                <w:color w:val="000000"/>
              </w:rPr>
              <w:t>Option title</w:t>
            </w:r>
            <w:r w:rsidRPr="000230B9">
              <w:rPr>
                <w:rFonts w:cs="Arial"/>
                <w:b/>
                <w:color w:val="000000"/>
              </w:rPr>
              <w:t>]</w:t>
            </w:r>
          </w:p>
        </w:tc>
      </w:tr>
      <w:tr w:rsidR="00DF6CD1" w:rsidRPr="000230B9" w14:paraId="08F19549" w14:textId="77777777" w:rsidTr="00C333B2">
        <w:trPr>
          <w:trHeight w:val="615"/>
        </w:trPr>
        <w:tc>
          <w:tcPr>
            <w:tcW w:w="1826" w:type="dxa"/>
            <w:shd w:val="clear" w:color="auto" w:fill="F2F2F2" w:themeFill="background1" w:themeFillShade="F2"/>
            <w:vAlign w:val="center"/>
          </w:tcPr>
          <w:p w14:paraId="4834BB6C"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[Criterion title]</w:t>
            </w:r>
          </w:p>
        </w:tc>
        <w:tc>
          <w:tcPr>
            <w:tcW w:w="4008" w:type="dxa"/>
            <w:shd w:val="clear" w:color="auto" w:fill="auto"/>
            <w:vAlign w:val="center"/>
          </w:tcPr>
          <w:p w14:paraId="2A06F59A" w14:textId="77777777" w:rsidR="00DF6CD1" w:rsidRPr="000230B9" w:rsidRDefault="00DF6CD1" w:rsidP="00E333C4">
            <w:pPr>
              <w:pStyle w:val="TableText"/>
              <w:spacing w:line="276" w:lineRule="auto"/>
              <w:jc w:val="center"/>
              <w:rPr>
                <w:rFonts w:ascii="Aptos" w:hAnsi="Aptos"/>
                <w:bCs/>
                <w:lang w:val="en-NZ"/>
              </w:rPr>
            </w:pPr>
            <w:r w:rsidRPr="000230B9">
              <w:rPr>
                <w:rFonts w:ascii="Aptos" w:hAnsi="Aptos"/>
                <w:bCs/>
                <w:lang w:val="en-NZ"/>
              </w:rPr>
              <w:t>0</w:t>
            </w:r>
          </w:p>
        </w:tc>
        <w:tc>
          <w:tcPr>
            <w:tcW w:w="4004" w:type="dxa"/>
            <w:shd w:val="clear" w:color="auto" w:fill="auto"/>
            <w:vAlign w:val="center"/>
          </w:tcPr>
          <w:p w14:paraId="6808E6D7" w14:textId="77777777" w:rsidR="00DF6CD1" w:rsidRPr="000230B9" w:rsidRDefault="00DF6CD1" w:rsidP="00E333C4">
            <w:pPr>
              <w:pStyle w:val="TableText"/>
              <w:spacing w:line="276" w:lineRule="auto"/>
              <w:jc w:val="center"/>
              <w:rPr>
                <w:rFonts w:ascii="Aptos" w:hAnsi="Aptos"/>
                <w:i/>
                <w:iCs/>
                <w:lang w:val="en-NZ"/>
              </w:rPr>
            </w:pPr>
            <w:r w:rsidRPr="000230B9">
              <w:rPr>
                <w:rFonts w:ascii="Aptos" w:hAnsi="Aptos"/>
                <w:i/>
                <w:iCs/>
                <w:lang w:val="en-NZ"/>
              </w:rPr>
              <w:t>(monetary value or symbol for qualitative judgement, plus a brief comment)</w:t>
            </w:r>
          </w:p>
        </w:tc>
        <w:tc>
          <w:tcPr>
            <w:tcW w:w="4002" w:type="dxa"/>
            <w:shd w:val="clear" w:color="auto" w:fill="auto"/>
            <w:vAlign w:val="center"/>
          </w:tcPr>
          <w:p w14:paraId="388CB467" w14:textId="77777777" w:rsidR="00DF6CD1" w:rsidRPr="000230B9" w:rsidRDefault="00DF6CD1" w:rsidP="00E333C4">
            <w:pPr>
              <w:pStyle w:val="TableText"/>
              <w:spacing w:line="276" w:lineRule="auto"/>
              <w:jc w:val="center"/>
              <w:rPr>
                <w:rFonts w:ascii="Aptos" w:hAnsi="Aptos"/>
                <w:lang w:val="en-NZ"/>
              </w:rPr>
            </w:pPr>
          </w:p>
        </w:tc>
      </w:tr>
      <w:tr w:rsidR="00DF6CD1" w:rsidRPr="000230B9" w14:paraId="255E310C" w14:textId="77777777" w:rsidTr="00C333B2">
        <w:trPr>
          <w:trHeight w:val="378"/>
        </w:trPr>
        <w:tc>
          <w:tcPr>
            <w:tcW w:w="1826" w:type="dxa"/>
            <w:shd w:val="clear" w:color="auto" w:fill="F2F2F2" w:themeFill="background1" w:themeFillShade="F2"/>
            <w:vAlign w:val="center"/>
          </w:tcPr>
          <w:p w14:paraId="36F8B809"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[Criterion title]</w:t>
            </w:r>
          </w:p>
        </w:tc>
        <w:tc>
          <w:tcPr>
            <w:tcW w:w="4008" w:type="dxa"/>
            <w:shd w:val="clear" w:color="auto" w:fill="auto"/>
            <w:vAlign w:val="center"/>
          </w:tcPr>
          <w:p w14:paraId="7EB8F2AE" w14:textId="77777777" w:rsidR="00DF6CD1" w:rsidRPr="000230B9" w:rsidRDefault="00DF6CD1" w:rsidP="00E333C4">
            <w:pPr>
              <w:pStyle w:val="TableText"/>
              <w:spacing w:line="276" w:lineRule="auto"/>
              <w:jc w:val="center"/>
              <w:rPr>
                <w:rFonts w:ascii="Aptos" w:hAnsi="Aptos"/>
                <w:bCs/>
                <w:lang w:val="en-NZ"/>
              </w:rPr>
            </w:pPr>
            <w:r w:rsidRPr="000230B9">
              <w:rPr>
                <w:rFonts w:ascii="Aptos" w:hAnsi="Aptos"/>
                <w:bCs/>
                <w:lang w:val="en-NZ"/>
              </w:rPr>
              <w:t>0</w:t>
            </w:r>
          </w:p>
        </w:tc>
        <w:tc>
          <w:tcPr>
            <w:tcW w:w="4004" w:type="dxa"/>
            <w:shd w:val="clear" w:color="auto" w:fill="auto"/>
            <w:vAlign w:val="center"/>
          </w:tcPr>
          <w:p w14:paraId="1842ED02" w14:textId="77777777" w:rsidR="00DF6CD1" w:rsidRPr="000230B9" w:rsidRDefault="00DF6CD1" w:rsidP="00E333C4">
            <w:pPr>
              <w:pStyle w:val="TableText"/>
              <w:spacing w:line="276" w:lineRule="auto"/>
              <w:jc w:val="center"/>
              <w:rPr>
                <w:rFonts w:ascii="Aptos" w:hAnsi="Aptos"/>
                <w:lang w:val="en-NZ"/>
              </w:rPr>
            </w:pPr>
          </w:p>
        </w:tc>
        <w:tc>
          <w:tcPr>
            <w:tcW w:w="4002" w:type="dxa"/>
            <w:shd w:val="clear" w:color="auto" w:fill="auto"/>
            <w:vAlign w:val="center"/>
          </w:tcPr>
          <w:p w14:paraId="5A8B1980" w14:textId="77777777" w:rsidR="00DF6CD1" w:rsidRPr="000230B9" w:rsidRDefault="00DF6CD1" w:rsidP="00E333C4">
            <w:pPr>
              <w:pStyle w:val="TableText"/>
              <w:spacing w:line="276" w:lineRule="auto"/>
              <w:jc w:val="center"/>
              <w:rPr>
                <w:rFonts w:ascii="Aptos" w:hAnsi="Aptos"/>
                <w:lang w:val="en-NZ"/>
              </w:rPr>
            </w:pPr>
          </w:p>
        </w:tc>
      </w:tr>
      <w:tr w:rsidR="00DF6CD1" w:rsidRPr="000230B9" w14:paraId="7C39BEF0" w14:textId="77777777" w:rsidTr="00C333B2">
        <w:trPr>
          <w:trHeight w:val="395"/>
        </w:trPr>
        <w:tc>
          <w:tcPr>
            <w:tcW w:w="1826" w:type="dxa"/>
            <w:shd w:val="clear" w:color="auto" w:fill="F2F2F2" w:themeFill="background1" w:themeFillShade="F2"/>
            <w:vAlign w:val="center"/>
          </w:tcPr>
          <w:p w14:paraId="298C6244"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[Criterion title]</w:t>
            </w:r>
          </w:p>
        </w:tc>
        <w:tc>
          <w:tcPr>
            <w:tcW w:w="4008" w:type="dxa"/>
            <w:shd w:val="clear" w:color="auto" w:fill="auto"/>
            <w:vAlign w:val="center"/>
          </w:tcPr>
          <w:p w14:paraId="09A29A6E" w14:textId="77777777" w:rsidR="00DF6CD1" w:rsidRPr="000230B9" w:rsidRDefault="00DF6CD1" w:rsidP="00E333C4">
            <w:pPr>
              <w:pStyle w:val="TableText"/>
              <w:spacing w:line="276" w:lineRule="auto"/>
              <w:jc w:val="center"/>
              <w:rPr>
                <w:rFonts w:ascii="Aptos" w:hAnsi="Aptos"/>
                <w:bCs/>
                <w:lang w:val="en-NZ"/>
              </w:rPr>
            </w:pPr>
            <w:r w:rsidRPr="000230B9">
              <w:rPr>
                <w:rFonts w:ascii="Aptos" w:hAnsi="Aptos"/>
                <w:bCs/>
                <w:lang w:val="en-NZ"/>
              </w:rPr>
              <w:t>0</w:t>
            </w:r>
          </w:p>
        </w:tc>
        <w:tc>
          <w:tcPr>
            <w:tcW w:w="4004" w:type="dxa"/>
            <w:shd w:val="clear" w:color="auto" w:fill="auto"/>
            <w:vAlign w:val="center"/>
          </w:tcPr>
          <w:p w14:paraId="3E0B2BA1" w14:textId="77777777" w:rsidR="00DF6CD1" w:rsidRPr="000230B9" w:rsidRDefault="00DF6CD1" w:rsidP="00E333C4">
            <w:pPr>
              <w:pStyle w:val="TableText"/>
              <w:spacing w:line="276" w:lineRule="auto"/>
              <w:jc w:val="center"/>
              <w:rPr>
                <w:rFonts w:ascii="Aptos" w:hAnsi="Aptos"/>
                <w:lang w:val="en-NZ"/>
              </w:rPr>
            </w:pPr>
          </w:p>
        </w:tc>
        <w:tc>
          <w:tcPr>
            <w:tcW w:w="4002" w:type="dxa"/>
            <w:shd w:val="clear" w:color="auto" w:fill="auto"/>
            <w:vAlign w:val="center"/>
          </w:tcPr>
          <w:p w14:paraId="4D9585C5" w14:textId="77777777" w:rsidR="00DF6CD1" w:rsidRPr="000230B9" w:rsidRDefault="00DF6CD1" w:rsidP="00E333C4">
            <w:pPr>
              <w:pStyle w:val="TableText"/>
              <w:spacing w:line="276" w:lineRule="auto"/>
              <w:jc w:val="center"/>
              <w:rPr>
                <w:rFonts w:ascii="Aptos" w:hAnsi="Aptos"/>
                <w:lang w:val="en-NZ"/>
              </w:rPr>
            </w:pPr>
          </w:p>
        </w:tc>
      </w:tr>
      <w:tr w:rsidR="00DF6CD1" w:rsidRPr="000230B9" w14:paraId="687F5922" w14:textId="77777777" w:rsidTr="00C333B2">
        <w:trPr>
          <w:trHeight w:val="378"/>
        </w:trPr>
        <w:tc>
          <w:tcPr>
            <w:tcW w:w="1826" w:type="dxa"/>
            <w:shd w:val="clear" w:color="auto" w:fill="F2F2F2" w:themeFill="background1" w:themeFillShade="F2"/>
            <w:vAlign w:val="center"/>
          </w:tcPr>
          <w:p w14:paraId="4E5EFE5D"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[Criterion title]</w:t>
            </w:r>
          </w:p>
        </w:tc>
        <w:tc>
          <w:tcPr>
            <w:tcW w:w="4008" w:type="dxa"/>
            <w:shd w:val="clear" w:color="auto" w:fill="auto"/>
            <w:vAlign w:val="center"/>
          </w:tcPr>
          <w:p w14:paraId="2D511552" w14:textId="77777777" w:rsidR="00DF6CD1" w:rsidRPr="000230B9" w:rsidRDefault="00DF6CD1" w:rsidP="00E333C4">
            <w:pPr>
              <w:pStyle w:val="TableText"/>
              <w:spacing w:line="276" w:lineRule="auto"/>
              <w:jc w:val="center"/>
              <w:rPr>
                <w:rFonts w:ascii="Aptos" w:hAnsi="Aptos"/>
                <w:bCs/>
                <w:lang w:val="en-NZ"/>
              </w:rPr>
            </w:pPr>
            <w:r w:rsidRPr="000230B9">
              <w:rPr>
                <w:rFonts w:ascii="Aptos" w:hAnsi="Aptos"/>
                <w:bCs/>
                <w:lang w:val="en-NZ"/>
              </w:rPr>
              <w:t>0</w:t>
            </w:r>
          </w:p>
        </w:tc>
        <w:tc>
          <w:tcPr>
            <w:tcW w:w="4004" w:type="dxa"/>
            <w:shd w:val="clear" w:color="auto" w:fill="auto"/>
            <w:vAlign w:val="center"/>
          </w:tcPr>
          <w:p w14:paraId="1AABB4F8" w14:textId="77777777" w:rsidR="00DF6CD1" w:rsidRPr="000230B9" w:rsidRDefault="00DF6CD1" w:rsidP="00E333C4">
            <w:pPr>
              <w:pStyle w:val="TableText"/>
              <w:spacing w:line="276" w:lineRule="auto"/>
              <w:jc w:val="center"/>
              <w:rPr>
                <w:rFonts w:ascii="Aptos" w:hAnsi="Aptos"/>
                <w:lang w:val="en-NZ"/>
              </w:rPr>
            </w:pPr>
          </w:p>
        </w:tc>
        <w:tc>
          <w:tcPr>
            <w:tcW w:w="4002" w:type="dxa"/>
            <w:shd w:val="clear" w:color="auto" w:fill="auto"/>
            <w:vAlign w:val="center"/>
          </w:tcPr>
          <w:p w14:paraId="484A6130" w14:textId="77777777" w:rsidR="00DF6CD1" w:rsidRPr="000230B9" w:rsidRDefault="00DF6CD1" w:rsidP="00E333C4">
            <w:pPr>
              <w:pStyle w:val="TableText"/>
              <w:spacing w:line="276" w:lineRule="auto"/>
              <w:jc w:val="center"/>
              <w:rPr>
                <w:rFonts w:ascii="Aptos" w:hAnsi="Aptos"/>
                <w:lang w:val="en-NZ"/>
              </w:rPr>
            </w:pPr>
          </w:p>
        </w:tc>
      </w:tr>
      <w:tr w:rsidR="00DF6CD1" w:rsidRPr="000230B9" w14:paraId="39F5A477" w14:textId="77777777" w:rsidTr="00C333B2">
        <w:trPr>
          <w:trHeight w:val="584"/>
        </w:trPr>
        <w:tc>
          <w:tcPr>
            <w:tcW w:w="1826" w:type="dxa"/>
            <w:shd w:val="clear" w:color="auto" w:fill="F2F2F2" w:themeFill="background1" w:themeFillShade="F2"/>
            <w:vAlign w:val="center"/>
          </w:tcPr>
          <w:p w14:paraId="788B605D"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Overall assessment</w:t>
            </w:r>
          </w:p>
        </w:tc>
        <w:tc>
          <w:tcPr>
            <w:tcW w:w="4008" w:type="dxa"/>
            <w:shd w:val="clear" w:color="auto" w:fill="auto"/>
            <w:vAlign w:val="center"/>
          </w:tcPr>
          <w:p w14:paraId="15FCC906" w14:textId="77777777" w:rsidR="00DF6CD1" w:rsidRPr="000230B9" w:rsidRDefault="00DF6CD1" w:rsidP="00E333C4">
            <w:pPr>
              <w:pStyle w:val="TableText"/>
              <w:spacing w:line="276" w:lineRule="auto"/>
              <w:jc w:val="center"/>
              <w:rPr>
                <w:rFonts w:ascii="Aptos" w:hAnsi="Aptos"/>
                <w:lang w:val="en-NZ"/>
              </w:rPr>
            </w:pPr>
            <w:r w:rsidRPr="000230B9">
              <w:rPr>
                <w:rFonts w:ascii="Aptos" w:hAnsi="Aptos"/>
                <w:lang w:val="en-NZ"/>
              </w:rPr>
              <w:t>0</w:t>
            </w:r>
          </w:p>
        </w:tc>
        <w:tc>
          <w:tcPr>
            <w:tcW w:w="4004" w:type="dxa"/>
            <w:shd w:val="clear" w:color="auto" w:fill="auto"/>
            <w:vAlign w:val="center"/>
          </w:tcPr>
          <w:p w14:paraId="1DB89AC3" w14:textId="77777777" w:rsidR="00DF6CD1" w:rsidRPr="000230B9" w:rsidRDefault="00DF6CD1" w:rsidP="00E333C4">
            <w:pPr>
              <w:pStyle w:val="TableText"/>
              <w:spacing w:line="276" w:lineRule="auto"/>
              <w:jc w:val="center"/>
              <w:rPr>
                <w:rFonts w:ascii="Aptos" w:hAnsi="Aptos"/>
                <w:lang w:val="en-NZ"/>
              </w:rPr>
            </w:pPr>
          </w:p>
        </w:tc>
        <w:tc>
          <w:tcPr>
            <w:tcW w:w="4002" w:type="dxa"/>
            <w:shd w:val="clear" w:color="auto" w:fill="auto"/>
            <w:vAlign w:val="center"/>
          </w:tcPr>
          <w:p w14:paraId="4E15EB6D" w14:textId="77777777" w:rsidR="00DF6CD1" w:rsidRPr="000230B9" w:rsidRDefault="00DF6CD1" w:rsidP="00E333C4">
            <w:pPr>
              <w:pStyle w:val="TableText"/>
              <w:spacing w:line="276" w:lineRule="auto"/>
              <w:jc w:val="center"/>
              <w:rPr>
                <w:rFonts w:ascii="Aptos" w:hAnsi="Aptos"/>
                <w:lang w:val="en-NZ"/>
              </w:rPr>
            </w:pPr>
          </w:p>
        </w:tc>
      </w:tr>
    </w:tbl>
    <w:p w14:paraId="6DF02699" w14:textId="77777777" w:rsidR="00C333B2" w:rsidRPr="00BE1A21" w:rsidRDefault="00C333B2" w:rsidP="00C333B2">
      <w:pPr>
        <w:pStyle w:val="Numberedparagraph"/>
        <w:numPr>
          <w:ilvl w:val="0"/>
          <w:numId w:val="0"/>
        </w:numPr>
        <w:ind w:left="567" w:hanging="567"/>
        <w:rPr>
          <w:sz w:val="18"/>
          <w:szCs w:val="18"/>
        </w:rPr>
      </w:pPr>
    </w:p>
    <w:p w14:paraId="3105A9BA" w14:textId="77777777" w:rsidR="00C333B2" w:rsidRPr="0011304E" w:rsidRDefault="00C333B2" w:rsidP="00AB02FB">
      <w:pPr>
        <w:pStyle w:val="Heading2"/>
        <w:shd w:val="clear" w:color="auto" w:fill="C5E0B3" w:themeFill="accent6" w:themeFillTint="66"/>
        <w:spacing w:after="0"/>
        <w:ind w:firstLine="567"/>
        <w:rPr>
          <w:sz w:val="22"/>
          <w:szCs w:val="22"/>
        </w:rPr>
      </w:pPr>
      <w:r w:rsidRPr="0011304E">
        <w:rPr>
          <w:sz w:val="22"/>
          <w:szCs w:val="22"/>
        </w:rPr>
        <w:t xml:space="preserve">Guidance </w:t>
      </w:r>
      <w:r>
        <w:rPr>
          <w:sz w:val="22"/>
          <w:szCs w:val="22"/>
        </w:rPr>
        <w:t xml:space="preserve">for </w:t>
      </w:r>
      <w:proofErr w:type="gramStart"/>
      <w:r>
        <w:rPr>
          <w:sz w:val="22"/>
          <w:szCs w:val="22"/>
        </w:rPr>
        <w:t>Multi-Criteria Analysis</w:t>
      </w:r>
      <w:proofErr w:type="gramEnd"/>
    </w:p>
    <w:p w14:paraId="414D1F02" w14:textId="77777777" w:rsidR="00C333B2" w:rsidRPr="005437FE" w:rsidRDefault="00C333B2" w:rsidP="00BE1A21">
      <w:pPr>
        <w:pStyle w:val="Bullet-list"/>
        <w:numPr>
          <w:ilvl w:val="0"/>
          <w:numId w:val="0"/>
        </w:numPr>
        <w:shd w:val="clear" w:color="auto" w:fill="E2EFD9" w:themeFill="accent6" w:themeFillTint="33"/>
        <w:spacing w:after="60"/>
        <w:rPr>
          <w:rFonts w:ascii="Aptos" w:hAnsi="Aptos"/>
          <w:i/>
        </w:rPr>
      </w:pPr>
      <w:r w:rsidRPr="005437FE">
        <w:rPr>
          <w:rFonts w:ascii="Aptos" w:hAnsi="Aptos"/>
          <w:i/>
        </w:rPr>
        <w:t>Discuss the trade-offs being made in the multi-criteria analysis table above. Evaluate options against the status quo or counterfactual through the criteria you outlined earlier and explain your rationale for making these trade-offs.</w:t>
      </w:r>
    </w:p>
    <w:p w14:paraId="46AB72C8" w14:textId="77777777" w:rsidR="00C333B2" w:rsidRPr="005437FE" w:rsidRDefault="00C333B2" w:rsidP="00BE1A21">
      <w:pPr>
        <w:pStyle w:val="Bullet-list"/>
        <w:numPr>
          <w:ilvl w:val="0"/>
          <w:numId w:val="0"/>
        </w:numPr>
        <w:shd w:val="clear" w:color="auto" w:fill="E2EFD9" w:themeFill="accent6" w:themeFillTint="33"/>
        <w:spacing w:after="60"/>
        <w:rPr>
          <w:rFonts w:ascii="Aptos" w:hAnsi="Aptos"/>
          <w:i/>
        </w:rPr>
      </w:pPr>
      <w:r w:rsidRPr="005437FE">
        <w:rPr>
          <w:rFonts w:ascii="Aptos" w:hAnsi="Aptos"/>
          <w:i/>
        </w:rPr>
        <w:t>Make it clear which option is your agency’s preferred option and why. If no conclusion has been reached, identify the judgement (</w:t>
      </w:r>
      <w:proofErr w:type="spellStart"/>
      <w:r w:rsidRPr="005437FE">
        <w:rPr>
          <w:rFonts w:ascii="Aptos" w:hAnsi="Aptos"/>
          <w:i/>
        </w:rPr>
        <w:t>eg</w:t>
      </w:r>
      <w:proofErr w:type="spellEnd"/>
      <w:r w:rsidRPr="005437FE">
        <w:rPr>
          <w:rFonts w:ascii="Aptos" w:hAnsi="Aptos"/>
          <w:i/>
        </w:rPr>
        <w:t>, which stakeholders or criteria are the most important) or the additional information that is needed to enable a decision to be made.</w:t>
      </w:r>
    </w:p>
    <w:p w14:paraId="3A5F4171" w14:textId="77777777" w:rsidR="00C333B2" w:rsidRPr="005437FE" w:rsidRDefault="00C333B2" w:rsidP="004B1EB2">
      <w:pPr>
        <w:pStyle w:val="Bullet-list"/>
        <w:numPr>
          <w:ilvl w:val="0"/>
          <w:numId w:val="0"/>
        </w:numPr>
        <w:shd w:val="clear" w:color="auto" w:fill="E2EFD9" w:themeFill="accent6" w:themeFillTint="33"/>
        <w:spacing w:after="120"/>
        <w:rPr>
          <w:rFonts w:ascii="Aptos" w:hAnsi="Aptos"/>
          <w:i/>
        </w:rPr>
      </w:pPr>
      <w:r w:rsidRPr="005437FE">
        <w:rPr>
          <w:rFonts w:ascii="Aptos" w:hAnsi="Aptos"/>
          <w:i/>
        </w:rPr>
        <w:t>Depending on the length, breadth, and complexity of the proposal you may wish to address this section on a separate page rather than under the multi-criteria analysis.</w:t>
      </w:r>
    </w:p>
    <w:p w14:paraId="062D1C60" w14:textId="77777777" w:rsidR="00C333B2" w:rsidRPr="00A864A5" w:rsidRDefault="00C333B2" w:rsidP="004B1EB2">
      <w:pPr>
        <w:shd w:val="clear" w:color="auto" w:fill="E2EFD9" w:themeFill="accent6" w:themeFillTint="33"/>
        <w:spacing w:after="120" w:line="276" w:lineRule="auto"/>
        <w:rPr>
          <w:rFonts w:cs="Arial"/>
          <w:b/>
          <w:sz w:val="20"/>
        </w:rPr>
      </w:pPr>
      <w:r w:rsidRPr="00A864A5">
        <w:rPr>
          <w:rFonts w:cs="Arial"/>
          <w:b/>
          <w:sz w:val="20"/>
        </w:rPr>
        <w:t>Example key for qualitative judgements:</w:t>
      </w:r>
    </w:p>
    <w:p w14:paraId="0BA64F8B" w14:textId="77777777" w:rsidR="00C333B2" w:rsidRPr="00A864A5" w:rsidRDefault="00C333B2" w:rsidP="004B1EB2">
      <w:pPr>
        <w:shd w:val="clear" w:color="auto" w:fill="E2EFD9" w:themeFill="accent6" w:themeFillTint="33"/>
        <w:spacing w:after="120" w:line="276" w:lineRule="auto"/>
        <w:ind w:left="709" w:hanging="709"/>
        <w:rPr>
          <w:rFonts w:cs="Arial"/>
          <w:sz w:val="20"/>
        </w:rPr>
      </w:pPr>
      <w:r w:rsidRPr="00A864A5">
        <w:rPr>
          <w:rFonts w:cs="Arial"/>
          <w:b/>
          <w:color w:val="00B050"/>
          <w:sz w:val="20"/>
        </w:rPr>
        <w:t>++</w:t>
      </w:r>
      <w:r w:rsidRPr="00A864A5">
        <w:rPr>
          <w:rFonts w:cs="Arial"/>
          <w:sz w:val="20"/>
        </w:rPr>
        <w:tab/>
        <w:t>much better than doing nothing/the status quo/counterfactual</w:t>
      </w:r>
    </w:p>
    <w:p w14:paraId="0646319C" w14:textId="77777777" w:rsidR="00C333B2" w:rsidRPr="00A864A5" w:rsidRDefault="00C333B2" w:rsidP="004B1EB2">
      <w:pPr>
        <w:shd w:val="clear" w:color="auto" w:fill="E2EFD9" w:themeFill="accent6" w:themeFillTint="33"/>
        <w:spacing w:after="120" w:line="276" w:lineRule="auto"/>
        <w:ind w:left="709" w:hanging="709"/>
        <w:rPr>
          <w:rFonts w:cs="Arial"/>
          <w:sz w:val="20"/>
        </w:rPr>
      </w:pPr>
      <w:r w:rsidRPr="00A864A5">
        <w:rPr>
          <w:rFonts w:cs="Arial"/>
          <w:b/>
          <w:color w:val="00B050"/>
          <w:sz w:val="20"/>
        </w:rPr>
        <w:t>+</w:t>
      </w:r>
      <w:r w:rsidRPr="00A864A5">
        <w:rPr>
          <w:rFonts w:cs="Arial"/>
          <w:color w:val="00B050"/>
          <w:sz w:val="20"/>
        </w:rPr>
        <w:tab/>
      </w:r>
      <w:r w:rsidRPr="00A864A5">
        <w:rPr>
          <w:rFonts w:cs="Arial"/>
          <w:sz w:val="20"/>
        </w:rPr>
        <w:t>better than doing nothing/the status quo/counterfactual</w:t>
      </w:r>
    </w:p>
    <w:p w14:paraId="4DE9E44B" w14:textId="77777777" w:rsidR="00C333B2" w:rsidRPr="00A864A5" w:rsidRDefault="00C333B2" w:rsidP="004B1EB2">
      <w:pPr>
        <w:shd w:val="clear" w:color="auto" w:fill="E2EFD9" w:themeFill="accent6" w:themeFillTint="33"/>
        <w:spacing w:after="120" w:line="276" w:lineRule="auto"/>
        <w:ind w:left="709" w:hanging="709"/>
        <w:rPr>
          <w:rFonts w:cs="Arial"/>
          <w:sz w:val="20"/>
        </w:rPr>
      </w:pPr>
      <w:r w:rsidRPr="00A864A5">
        <w:rPr>
          <w:rFonts w:cs="Arial"/>
          <w:bCs/>
          <w:sz w:val="20"/>
        </w:rPr>
        <w:t>0</w:t>
      </w:r>
      <w:r w:rsidRPr="00A864A5">
        <w:rPr>
          <w:rFonts w:cs="Arial"/>
          <w:sz w:val="20"/>
        </w:rPr>
        <w:tab/>
        <w:t>about the same as doing nothing/the status quo/counterfactual</w:t>
      </w:r>
    </w:p>
    <w:p w14:paraId="20E7FB0C" w14:textId="77777777" w:rsidR="00C333B2" w:rsidRPr="00A864A5" w:rsidRDefault="00C333B2" w:rsidP="004B1EB2">
      <w:pPr>
        <w:shd w:val="clear" w:color="auto" w:fill="E2EFD9" w:themeFill="accent6" w:themeFillTint="33"/>
        <w:spacing w:after="120" w:line="276" w:lineRule="auto"/>
        <w:ind w:left="709" w:hanging="709"/>
        <w:rPr>
          <w:rFonts w:cs="Arial"/>
          <w:sz w:val="20"/>
        </w:rPr>
      </w:pPr>
      <w:r w:rsidRPr="00A864A5">
        <w:rPr>
          <w:rFonts w:cs="Arial"/>
          <w:b/>
          <w:color w:val="FF0000"/>
          <w:sz w:val="20"/>
        </w:rPr>
        <w:t>-</w:t>
      </w:r>
      <w:r w:rsidRPr="00A864A5">
        <w:rPr>
          <w:rFonts w:cs="Arial"/>
          <w:sz w:val="20"/>
        </w:rPr>
        <w:tab/>
        <w:t>worse than doing nothing/the status quo/counterfactual</w:t>
      </w:r>
    </w:p>
    <w:p w14:paraId="7E96C11D" w14:textId="77777777" w:rsidR="00C333B2" w:rsidRPr="0049467D" w:rsidRDefault="00C333B2" w:rsidP="004B1EB2">
      <w:pPr>
        <w:shd w:val="clear" w:color="auto" w:fill="E2EFD9" w:themeFill="accent6" w:themeFillTint="33"/>
        <w:spacing w:after="120" w:line="276" w:lineRule="auto"/>
        <w:ind w:left="709" w:hanging="709"/>
        <w:rPr>
          <w:rFonts w:cs="Arial"/>
          <w:sz w:val="20"/>
        </w:rPr>
      </w:pPr>
      <w:r w:rsidRPr="00A864A5">
        <w:rPr>
          <w:rFonts w:cs="Arial"/>
          <w:b/>
          <w:color w:val="FF0000"/>
          <w:sz w:val="20"/>
        </w:rPr>
        <w:t>- -</w:t>
      </w:r>
      <w:r w:rsidRPr="00A864A5">
        <w:rPr>
          <w:rFonts w:cs="Arial"/>
          <w:sz w:val="20"/>
        </w:rPr>
        <w:tab/>
        <w:t>much worse than doing nothing/the status quo/counterfactual</w:t>
      </w:r>
    </w:p>
    <w:p w14:paraId="787B79DB" w14:textId="77777777" w:rsidR="00C333B2" w:rsidRPr="005437FE" w:rsidRDefault="00C333B2" w:rsidP="00C333B2">
      <w:pPr>
        <w:pStyle w:val="Bullet-list"/>
        <w:numPr>
          <w:ilvl w:val="0"/>
          <w:numId w:val="0"/>
        </w:numPr>
        <w:spacing w:after="120"/>
        <w:rPr>
          <w:rFonts w:ascii="Aptos" w:hAnsi="Aptos"/>
          <w:i/>
        </w:rPr>
      </w:pPr>
    </w:p>
    <w:p w14:paraId="33FEBE5F" w14:textId="77777777" w:rsidR="00C333B2" w:rsidRPr="00587BAD" w:rsidRDefault="00C333B2" w:rsidP="00C333B2">
      <w:pPr>
        <w:sectPr w:rsidR="00C333B2" w:rsidRPr="00587BAD" w:rsidSect="00C333B2">
          <w:pgSz w:w="16838" w:h="11906" w:orient="landscape"/>
          <w:pgMar w:top="1440" w:right="1440" w:bottom="1440" w:left="1440" w:header="708" w:footer="708" w:gutter="0"/>
          <w:cols w:space="708"/>
          <w:docGrid w:linePitch="360"/>
        </w:sectPr>
      </w:pPr>
    </w:p>
    <w:p w14:paraId="36C4A84C" w14:textId="77777777" w:rsidR="00587BAD" w:rsidRDefault="00587BAD" w:rsidP="00587BAD">
      <w:pPr>
        <w:pStyle w:val="Heading2"/>
        <w:rPr>
          <w:noProof/>
          <w:lang w:eastAsia="en-NZ"/>
        </w:rPr>
      </w:pPr>
      <w:r w:rsidRPr="000230B9">
        <w:rPr>
          <w:noProof/>
          <w:lang w:eastAsia="en-NZ"/>
        </w:rPr>
        <w:lastRenderedPageBreak/>
        <w:t>What option is likely to best address the problem, meet the policy objectives, and deliver the highest net benefits?</w:t>
      </w:r>
    </w:p>
    <w:p w14:paraId="410E14EB" w14:textId="19F0746C" w:rsidR="006D0F3C" w:rsidRPr="006D0F3C" w:rsidRDefault="006D0F3C" w:rsidP="006D0F3C">
      <w:pPr>
        <w:pStyle w:val="Numberedparagraph"/>
        <w:rPr>
          <w:lang w:eastAsia="en-NZ"/>
        </w:rPr>
      </w:pPr>
      <w:r>
        <w:rPr>
          <w:lang w:eastAsia="en-NZ"/>
        </w:rPr>
        <w:t>[enter text here]</w:t>
      </w:r>
    </w:p>
    <w:p w14:paraId="60E6FE5E" w14:textId="15E40BE6" w:rsidR="006D0F3C" w:rsidRPr="0011304E" w:rsidRDefault="006D0F3C" w:rsidP="006D0F3C">
      <w:pPr>
        <w:pStyle w:val="Heading2"/>
        <w:shd w:val="clear" w:color="auto" w:fill="C5E0B3" w:themeFill="accent6" w:themeFillTint="66"/>
        <w:ind w:firstLine="567"/>
        <w:rPr>
          <w:sz w:val="22"/>
          <w:szCs w:val="22"/>
        </w:rPr>
      </w:pPr>
      <w:r>
        <w:rPr>
          <w:sz w:val="22"/>
          <w:szCs w:val="22"/>
        </w:rPr>
        <w:t>G</w:t>
      </w:r>
      <w:r w:rsidRPr="0011304E">
        <w:rPr>
          <w:sz w:val="22"/>
          <w:szCs w:val="22"/>
        </w:rPr>
        <w:t xml:space="preserve">uidance </w:t>
      </w:r>
      <w:r>
        <w:rPr>
          <w:sz w:val="22"/>
          <w:szCs w:val="22"/>
        </w:rPr>
        <w:t>for the preferred option</w:t>
      </w:r>
    </w:p>
    <w:p w14:paraId="18B94BB8" w14:textId="77777777" w:rsidR="006D0F3C" w:rsidRPr="005437FE" w:rsidRDefault="006D0F3C" w:rsidP="004B1EB2">
      <w:pPr>
        <w:pStyle w:val="Bullet-list"/>
        <w:numPr>
          <w:ilvl w:val="0"/>
          <w:numId w:val="0"/>
        </w:numPr>
        <w:shd w:val="clear" w:color="auto" w:fill="E2EFD9" w:themeFill="accent6" w:themeFillTint="33"/>
        <w:spacing w:after="120"/>
        <w:rPr>
          <w:rFonts w:ascii="Aptos" w:hAnsi="Aptos"/>
          <w:i/>
          <w:lang w:val="en-NZ"/>
        </w:rPr>
      </w:pPr>
      <w:r w:rsidRPr="005437FE">
        <w:rPr>
          <w:rFonts w:ascii="Aptos" w:hAnsi="Aptos"/>
          <w:i/>
          <w:lang w:val="en-NZ"/>
        </w:rPr>
        <w:t>Provide any further relevant details on the preferred option below the table. Consider:</w:t>
      </w:r>
    </w:p>
    <w:p w14:paraId="179A9715" w14:textId="77777777" w:rsidR="006D0F3C" w:rsidRPr="005437FE" w:rsidRDefault="006D0F3C" w:rsidP="004B1EB2">
      <w:pPr>
        <w:pStyle w:val="Bullet-list"/>
        <w:numPr>
          <w:ilvl w:val="0"/>
          <w:numId w:val="20"/>
        </w:numPr>
        <w:shd w:val="clear" w:color="auto" w:fill="E2EFD9" w:themeFill="accent6" w:themeFillTint="33"/>
        <w:spacing w:after="120"/>
        <w:rPr>
          <w:rFonts w:ascii="Aptos" w:hAnsi="Aptos"/>
          <w:i/>
          <w:lang w:val="en-NZ"/>
        </w:rPr>
      </w:pPr>
      <w:r w:rsidRPr="005437FE">
        <w:rPr>
          <w:rFonts w:ascii="Aptos" w:hAnsi="Aptos"/>
          <w:i/>
          <w:lang w:val="en-NZ"/>
        </w:rPr>
        <w:t>What are the distributional impacts of this intervention, including on regulated parties?</w:t>
      </w:r>
    </w:p>
    <w:p w14:paraId="20A2ADD0" w14:textId="77777777" w:rsidR="006D0F3C" w:rsidRPr="005437FE" w:rsidRDefault="006D0F3C" w:rsidP="004B1EB2">
      <w:pPr>
        <w:pStyle w:val="Bullet-list"/>
        <w:numPr>
          <w:ilvl w:val="0"/>
          <w:numId w:val="20"/>
        </w:numPr>
        <w:shd w:val="clear" w:color="auto" w:fill="E2EFD9" w:themeFill="accent6" w:themeFillTint="33"/>
        <w:spacing w:after="120"/>
        <w:rPr>
          <w:rFonts w:ascii="Aptos" w:hAnsi="Aptos"/>
          <w:i/>
          <w:lang w:val="en-NZ"/>
        </w:rPr>
      </w:pPr>
      <w:r w:rsidRPr="005437FE">
        <w:rPr>
          <w:rFonts w:ascii="Aptos" w:hAnsi="Aptos"/>
          <w:i/>
          <w:lang w:val="en-NZ"/>
        </w:rPr>
        <w:t>Does it have any impact on business competition?</w:t>
      </w:r>
    </w:p>
    <w:p w14:paraId="1BF2CC59" w14:textId="77777777" w:rsidR="006D0F3C" w:rsidRPr="005437FE" w:rsidRDefault="006D0F3C" w:rsidP="004B1EB2">
      <w:pPr>
        <w:pStyle w:val="Bullet-list"/>
        <w:numPr>
          <w:ilvl w:val="0"/>
          <w:numId w:val="20"/>
        </w:numPr>
        <w:shd w:val="clear" w:color="auto" w:fill="E2EFD9" w:themeFill="accent6" w:themeFillTint="33"/>
        <w:spacing w:after="120"/>
        <w:rPr>
          <w:rFonts w:ascii="Aptos" w:hAnsi="Aptos"/>
          <w:i/>
          <w:lang w:val="en-NZ"/>
        </w:rPr>
      </w:pPr>
      <w:r w:rsidRPr="005437FE">
        <w:rPr>
          <w:rFonts w:ascii="Aptos" w:hAnsi="Aptos"/>
          <w:i/>
          <w:lang w:val="en-NZ"/>
        </w:rPr>
        <w:t>What are the key assumptions underlying this cost-benefit analysis?</w:t>
      </w:r>
    </w:p>
    <w:p w14:paraId="4C962642" w14:textId="77777777" w:rsidR="006D0F3C" w:rsidRPr="005437FE" w:rsidRDefault="006D0F3C" w:rsidP="004B1EB2">
      <w:pPr>
        <w:pStyle w:val="Bullet-list"/>
        <w:numPr>
          <w:ilvl w:val="0"/>
          <w:numId w:val="20"/>
        </w:numPr>
        <w:shd w:val="clear" w:color="auto" w:fill="E2EFD9" w:themeFill="accent6" w:themeFillTint="33"/>
        <w:spacing w:after="120"/>
        <w:rPr>
          <w:rFonts w:ascii="Aptos" w:hAnsi="Aptos"/>
          <w:i/>
          <w:lang w:val="en-NZ"/>
        </w:rPr>
      </w:pPr>
      <w:r w:rsidRPr="005437FE">
        <w:rPr>
          <w:rFonts w:ascii="Aptos" w:hAnsi="Aptos"/>
          <w:i/>
          <w:lang w:val="en-NZ"/>
        </w:rPr>
        <w:t>If there are non-monetised costs or benefits identified, how has the impact (low/medium/high) been determined?</w:t>
      </w:r>
    </w:p>
    <w:p w14:paraId="37468719" w14:textId="77777777" w:rsidR="006D0F3C" w:rsidRPr="005437FE" w:rsidRDefault="006D0F3C" w:rsidP="004B1EB2">
      <w:pPr>
        <w:pStyle w:val="Bullet-list"/>
        <w:numPr>
          <w:ilvl w:val="0"/>
          <w:numId w:val="20"/>
        </w:numPr>
        <w:shd w:val="clear" w:color="auto" w:fill="E2EFD9" w:themeFill="accent6" w:themeFillTint="33"/>
        <w:spacing w:after="120"/>
        <w:rPr>
          <w:rFonts w:ascii="Aptos" w:hAnsi="Aptos"/>
          <w:i/>
          <w:lang w:val="en-NZ"/>
        </w:rPr>
      </w:pPr>
      <w:r w:rsidRPr="005437FE">
        <w:rPr>
          <w:rFonts w:ascii="Aptos" w:hAnsi="Aptos"/>
          <w:i/>
          <w:lang w:val="en-NZ"/>
        </w:rPr>
        <w:t>Could this option have any other possible impacts, including unintended ones, that are not captured in the above table? Are there any risks/uncertainties?</w:t>
      </w:r>
    </w:p>
    <w:p w14:paraId="27B98ABF" w14:textId="77777777" w:rsidR="006D0F3C" w:rsidRPr="005437FE" w:rsidRDefault="006D0F3C" w:rsidP="004B1EB2">
      <w:pPr>
        <w:pStyle w:val="Bullet-list"/>
        <w:numPr>
          <w:ilvl w:val="0"/>
          <w:numId w:val="20"/>
        </w:numPr>
        <w:shd w:val="clear" w:color="auto" w:fill="E2EFD9" w:themeFill="accent6" w:themeFillTint="33"/>
        <w:spacing w:after="120"/>
        <w:rPr>
          <w:rFonts w:ascii="Aptos" w:hAnsi="Aptos"/>
          <w:i/>
          <w:lang w:val="en-NZ"/>
        </w:rPr>
      </w:pPr>
      <w:r w:rsidRPr="005437FE">
        <w:rPr>
          <w:rFonts w:ascii="Aptos" w:hAnsi="Aptos"/>
          <w:i/>
          <w:lang w:val="en-NZ"/>
        </w:rPr>
        <w:t>Do the benefits outweigh the costs when considering quantitative and/or qualitative evidence?</w:t>
      </w:r>
    </w:p>
    <w:p w14:paraId="140C91DD" w14:textId="77777777" w:rsidR="006D0F3C" w:rsidRPr="005437FE" w:rsidRDefault="006D0F3C" w:rsidP="004B1EB2">
      <w:pPr>
        <w:pStyle w:val="Bullet-list"/>
        <w:numPr>
          <w:ilvl w:val="0"/>
          <w:numId w:val="20"/>
        </w:numPr>
        <w:shd w:val="clear" w:color="auto" w:fill="E2EFD9" w:themeFill="accent6" w:themeFillTint="33"/>
        <w:spacing w:after="120"/>
        <w:rPr>
          <w:rFonts w:ascii="Aptos" w:hAnsi="Aptos"/>
          <w:i/>
          <w:lang w:val="en-NZ"/>
        </w:rPr>
      </w:pPr>
      <w:r w:rsidRPr="005437FE">
        <w:rPr>
          <w:rFonts w:ascii="Aptos" w:hAnsi="Aptos"/>
          <w:i/>
          <w:lang w:val="en-NZ"/>
        </w:rPr>
        <w:t>How will the benefit-cost ratio change over time?</w:t>
      </w:r>
    </w:p>
    <w:p w14:paraId="7C388B14" w14:textId="35EAC0B0" w:rsidR="006D0F3C" w:rsidRDefault="006D0F3C" w:rsidP="00192DB4">
      <w:pPr>
        <w:pStyle w:val="ListParagraph"/>
        <w:numPr>
          <w:ilvl w:val="0"/>
          <w:numId w:val="20"/>
        </w:numPr>
        <w:shd w:val="clear" w:color="auto" w:fill="E2EFD9" w:themeFill="accent6" w:themeFillTint="33"/>
        <w:rPr>
          <w:lang w:eastAsia="en-NZ"/>
        </w:rPr>
      </w:pPr>
      <w:r w:rsidRPr="00192DB4">
        <w:rPr>
          <w:i/>
        </w:rPr>
        <w:t>If you are unable to make a judgement on the balance of benefits and costs, why is that?</w:t>
      </w:r>
    </w:p>
    <w:p w14:paraId="203C6A64" w14:textId="77777777" w:rsidR="006D0F3C" w:rsidRDefault="006D0F3C" w:rsidP="006D0F3C">
      <w:pPr>
        <w:rPr>
          <w:lang w:eastAsia="en-NZ"/>
        </w:rPr>
      </w:pPr>
    </w:p>
    <w:p w14:paraId="48CA3600" w14:textId="77777777" w:rsidR="006D0F3C" w:rsidRPr="000230B9" w:rsidRDefault="006D0F3C" w:rsidP="006D0F3C">
      <w:pPr>
        <w:rPr>
          <w:lang w:eastAsia="en-NZ"/>
        </w:rPr>
      </w:pPr>
    </w:p>
    <w:p w14:paraId="10867645" w14:textId="77777777" w:rsidR="006D0F3C" w:rsidRDefault="006D0F3C" w:rsidP="006D0F3C">
      <w:pPr>
        <w:rPr>
          <w:rFonts w:cs="Arial"/>
          <w:b/>
          <w:bCs/>
          <w:sz w:val="30"/>
          <w:szCs w:val="28"/>
        </w:rPr>
      </w:pPr>
      <w:r>
        <w:br w:type="page"/>
      </w:r>
    </w:p>
    <w:p w14:paraId="6C5340FF" w14:textId="1173E77F" w:rsidR="00C333B2" w:rsidRDefault="00C333B2" w:rsidP="00C333B2">
      <w:pPr>
        <w:pStyle w:val="Numberedparagraph"/>
        <w:rPr>
          <w:noProof/>
          <w:lang w:eastAsia="en-NZ"/>
        </w:rPr>
      </w:pPr>
    </w:p>
    <w:p w14:paraId="7FE5C96A" w14:textId="3392B6CC" w:rsidR="0080183B" w:rsidRDefault="0080183B" w:rsidP="00C333B2">
      <w:pPr>
        <w:pStyle w:val="Heading2"/>
        <w:rPr>
          <w:noProof/>
          <w:lang w:eastAsia="en-NZ"/>
        </w:rPr>
      </w:pPr>
      <w:r w:rsidRPr="005917C2">
        <w:rPr>
          <w:noProof/>
          <w:lang w:eastAsia="en-NZ"/>
        </w:rPr>
        <w:t xml:space="preserve">Is the Minister’s preferred option </w:t>
      </w:r>
      <w:r w:rsidR="007D5C12">
        <w:rPr>
          <w:noProof/>
          <w:lang w:eastAsia="en-NZ"/>
        </w:rPr>
        <w:t xml:space="preserve">in the Cabinet paper </w:t>
      </w:r>
      <w:r w:rsidRPr="005917C2">
        <w:rPr>
          <w:noProof/>
          <w:lang w:eastAsia="en-NZ"/>
        </w:rPr>
        <w:t xml:space="preserve">the same as </w:t>
      </w:r>
      <w:r w:rsidR="002B73C3">
        <w:rPr>
          <w:noProof/>
          <w:lang w:eastAsia="en-NZ"/>
        </w:rPr>
        <w:t xml:space="preserve">the </w:t>
      </w:r>
      <w:r w:rsidR="00B1442C">
        <w:rPr>
          <w:noProof/>
          <w:lang w:eastAsia="en-NZ"/>
        </w:rPr>
        <w:t xml:space="preserve">agency’s </w:t>
      </w:r>
      <w:r w:rsidRPr="005917C2">
        <w:rPr>
          <w:noProof/>
          <w:lang w:eastAsia="en-NZ"/>
        </w:rPr>
        <w:t>preferred option</w:t>
      </w:r>
      <w:r w:rsidR="002B73C3">
        <w:rPr>
          <w:noProof/>
          <w:lang w:eastAsia="en-NZ"/>
        </w:rPr>
        <w:t xml:space="preserve"> in the RIS</w:t>
      </w:r>
      <w:r w:rsidRPr="005917C2">
        <w:rPr>
          <w:noProof/>
          <w:lang w:eastAsia="en-NZ"/>
        </w:rPr>
        <w:t>?</w:t>
      </w:r>
    </w:p>
    <w:p w14:paraId="2D6CE58A" w14:textId="3F00169C" w:rsidR="0080183B" w:rsidRPr="005917C2" w:rsidRDefault="0080183B" w:rsidP="0080183B">
      <w:pPr>
        <w:pStyle w:val="ListParagraph"/>
        <w:numPr>
          <w:ilvl w:val="0"/>
          <w:numId w:val="19"/>
        </w:numPr>
        <w:spacing w:after="180" w:line="280" w:lineRule="atLeast"/>
        <w:ind w:left="567" w:hanging="567"/>
      </w:pPr>
      <w:r w:rsidRPr="000230B9">
        <w:t>[enter text here]</w:t>
      </w:r>
    </w:p>
    <w:p w14:paraId="63FE805A" w14:textId="20A2B558" w:rsidR="0088262B" w:rsidRPr="0088262B" w:rsidRDefault="00DF6CD1" w:rsidP="0088262B">
      <w:pPr>
        <w:pStyle w:val="Heading2"/>
      </w:pPr>
      <w:r w:rsidRPr="000230B9">
        <w:rPr>
          <w:noProof/>
          <w:lang w:eastAsia="en-NZ"/>
        </w:rPr>
        <w:t>What are</w:t>
      </w:r>
      <w:r w:rsidRPr="000230B9">
        <w:t xml:space="preserve"> the marginal costs and benefits of the</w:t>
      </w:r>
      <w:r w:rsidR="00715427">
        <w:t xml:space="preserve"> </w:t>
      </w:r>
      <w:r w:rsidR="0080183B">
        <w:t>preferred</w:t>
      </w:r>
      <w:r w:rsidRPr="000230B9">
        <w:t xml:space="preserve"> option</w:t>
      </w:r>
      <w:r w:rsidR="00B04DC3">
        <w:t xml:space="preserve"> in the Cabinet </w:t>
      </w:r>
      <w:r w:rsidR="00243E1D">
        <w:t>paper</w:t>
      </w:r>
      <w:r w:rsidRPr="000230B9">
        <w:t>?</w:t>
      </w:r>
    </w:p>
    <w:tbl>
      <w:tblPr>
        <w:tblpPr w:leftFromText="180" w:rightFromText="180" w:vertAnchor="text" w:horzAnchor="margin" w:tblpY="124"/>
        <w:tblOverlap w:val="never"/>
        <w:tblW w:w="9493"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2830"/>
        <w:gridCol w:w="2410"/>
        <w:gridCol w:w="2410"/>
        <w:gridCol w:w="1843"/>
      </w:tblGrid>
      <w:tr w:rsidR="00DF6CD1" w:rsidRPr="000230B9" w14:paraId="3C94125D" w14:textId="77777777" w:rsidTr="00E333C4">
        <w:trPr>
          <w:trHeight w:val="762"/>
        </w:trPr>
        <w:tc>
          <w:tcPr>
            <w:tcW w:w="2830" w:type="dxa"/>
            <w:shd w:val="clear" w:color="auto" w:fill="F2F2F2" w:themeFill="background1" w:themeFillShade="F2"/>
          </w:tcPr>
          <w:p w14:paraId="728D9E97" w14:textId="77777777" w:rsidR="00DF6CD1" w:rsidRPr="000230B9" w:rsidRDefault="00DF6CD1" w:rsidP="00E333C4">
            <w:pPr>
              <w:pStyle w:val="TableText"/>
              <w:keepNext/>
              <w:rPr>
                <w:rFonts w:ascii="Aptos" w:eastAsia="Calibri" w:hAnsi="Aptos"/>
                <w:color w:val="000000"/>
                <w:sz w:val="22"/>
                <w:lang w:val="en-NZ"/>
              </w:rPr>
            </w:pPr>
            <w:r w:rsidRPr="000230B9">
              <w:rPr>
                <w:rFonts w:ascii="Aptos" w:eastAsia="Calibri" w:hAnsi="Aptos"/>
                <w:b/>
                <w:color w:val="000000"/>
                <w:sz w:val="22"/>
                <w:lang w:val="en-NZ"/>
              </w:rPr>
              <w:t>Affected groups</w:t>
            </w:r>
            <w:r w:rsidRPr="000230B9">
              <w:rPr>
                <w:rFonts w:ascii="Aptos" w:eastAsia="Calibri" w:hAnsi="Aptos"/>
                <w:color w:val="000000"/>
                <w:sz w:val="22"/>
                <w:lang w:val="en-NZ"/>
              </w:rPr>
              <w:br/>
            </w:r>
            <w:r w:rsidRPr="000230B9">
              <w:rPr>
                <w:rFonts w:ascii="Aptos" w:eastAsia="Calibri" w:hAnsi="Aptos"/>
                <w:i/>
                <w:color w:val="000000"/>
                <w:szCs w:val="20"/>
                <w:lang w:val="en-NZ"/>
              </w:rPr>
              <w:t>(identify)</w:t>
            </w:r>
          </w:p>
        </w:tc>
        <w:tc>
          <w:tcPr>
            <w:tcW w:w="2410" w:type="dxa"/>
            <w:shd w:val="clear" w:color="auto" w:fill="F2F2F2" w:themeFill="background1" w:themeFillShade="F2"/>
          </w:tcPr>
          <w:p w14:paraId="3E0A03FC" w14:textId="77777777" w:rsidR="00DF6CD1" w:rsidRPr="000230B9" w:rsidRDefault="00DF6CD1" w:rsidP="00E333C4">
            <w:pPr>
              <w:pStyle w:val="TableText"/>
              <w:keepNext/>
              <w:rPr>
                <w:rFonts w:ascii="Aptos" w:eastAsia="Calibri" w:hAnsi="Aptos"/>
                <w:color w:val="000000"/>
                <w:sz w:val="22"/>
                <w:lang w:val="en-NZ"/>
              </w:rPr>
            </w:pPr>
            <w:r w:rsidRPr="000230B9">
              <w:rPr>
                <w:rFonts w:ascii="Aptos" w:eastAsia="Calibri" w:hAnsi="Aptos"/>
                <w:b/>
                <w:color w:val="000000"/>
                <w:sz w:val="22"/>
                <w:lang w:val="en-NZ"/>
              </w:rPr>
              <w:t>Comment</w:t>
            </w:r>
            <w:r w:rsidRPr="000230B9">
              <w:rPr>
                <w:rFonts w:ascii="Aptos" w:eastAsia="Calibri" w:hAnsi="Aptos"/>
                <w:color w:val="000000"/>
                <w:sz w:val="22"/>
                <w:lang w:val="en-NZ"/>
              </w:rPr>
              <w:br/>
            </w:r>
            <w:r w:rsidRPr="000230B9">
              <w:rPr>
                <w:rFonts w:ascii="Aptos" w:eastAsia="Calibri" w:hAnsi="Aptos"/>
                <w:i/>
                <w:iCs/>
                <w:color w:val="000000"/>
                <w:szCs w:val="20"/>
                <w:lang w:val="en-NZ"/>
              </w:rPr>
              <w:t>nature of cost or benefit (</w:t>
            </w:r>
            <w:proofErr w:type="spellStart"/>
            <w:r w:rsidRPr="000230B9">
              <w:rPr>
                <w:rFonts w:ascii="Aptos" w:eastAsia="Calibri" w:hAnsi="Aptos"/>
                <w:i/>
                <w:iCs/>
                <w:color w:val="000000"/>
                <w:szCs w:val="20"/>
                <w:lang w:val="en-NZ"/>
              </w:rPr>
              <w:t>eg</w:t>
            </w:r>
            <w:proofErr w:type="spellEnd"/>
            <w:r w:rsidRPr="000230B9">
              <w:rPr>
                <w:rFonts w:ascii="Aptos" w:eastAsia="Calibri" w:hAnsi="Aptos"/>
                <w:i/>
                <w:iCs/>
                <w:color w:val="000000"/>
                <w:szCs w:val="20"/>
                <w:lang w:val="en-NZ"/>
              </w:rPr>
              <w:t>, ongoing, one-off), evidence and assumption (</w:t>
            </w:r>
            <w:proofErr w:type="spellStart"/>
            <w:r w:rsidRPr="000230B9">
              <w:rPr>
                <w:rFonts w:ascii="Aptos" w:eastAsia="Calibri" w:hAnsi="Aptos"/>
                <w:i/>
                <w:iCs/>
                <w:color w:val="000000"/>
                <w:szCs w:val="20"/>
                <w:lang w:val="en-NZ"/>
              </w:rPr>
              <w:t>eg</w:t>
            </w:r>
            <w:proofErr w:type="spellEnd"/>
            <w:r w:rsidRPr="000230B9">
              <w:rPr>
                <w:rFonts w:ascii="Aptos" w:eastAsia="Calibri" w:hAnsi="Aptos"/>
                <w:i/>
                <w:iCs/>
                <w:color w:val="000000"/>
                <w:szCs w:val="20"/>
                <w:lang w:val="en-NZ"/>
              </w:rPr>
              <w:t>, compliance rates), risks.</w:t>
            </w:r>
          </w:p>
        </w:tc>
        <w:tc>
          <w:tcPr>
            <w:tcW w:w="2410" w:type="dxa"/>
            <w:shd w:val="clear" w:color="auto" w:fill="F2F2F2" w:themeFill="background1" w:themeFillShade="F2"/>
          </w:tcPr>
          <w:p w14:paraId="2147C193" w14:textId="77777777" w:rsidR="00DF6CD1" w:rsidRPr="000230B9" w:rsidRDefault="00DF6CD1" w:rsidP="00E333C4">
            <w:pPr>
              <w:pStyle w:val="TableText"/>
              <w:keepNext/>
              <w:rPr>
                <w:rFonts w:ascii="Aptos" w:eastAsia="Calibri" w:hAnsi="Aptos"/>
                <w:b/>
                <w:color w:val="000000"/>
                <w:sz w:val="22"/>
                <w:lang w:val="en-NZ"/>
              </w:rPr>
            </w:pPr>
            <w:r w:rsidRPr="000230B9">
              <w:rPr>
                <w:rFonts w:ascii="Aptos" w:eastAsia="Calibri" w:hAnsi="Aptos"/>
                <w:b/>
                <w:color w:val="000000"/>
                <w:sz w:val="22"/>
                <w:lang w:val="en-NZ"/>
              </w:rPr>
              <w:t>Impact</w:t>
            </w:r>
            <w:r w:rsidRPr="000230B9">
              <w:rPr>
                <w:rFonts w:ascii="Aptos" w:eastAsia="Calibri" w:hAnsi="Aptos"/>
                <w:b/>
                <w:color w:val="000000"/>
                <w:sz w:val="22"/>
                <w:lang w:val="en-NZ"/>
              </w:rPr>
              <w:br/>
            </w:r>
            <w:r w:rsidRPr="000230B9">
              <w:rPr>
                <w:rFonts w:ascii="Aptos" w:eastAsia="Calibri" w:hAnsi="Aptos"/>
                <w:i/>
                <w:color w:val="000000"/>
                <w:szCs w:val="20"/>
                <w:lang w:val="en-NZ"/>
              </w:rPr>
              <w:t>$m present value where appropriate, for monetised impacts; high, medium or low for non-monetised impacts.</w:t>
            </w:r>
          </w:p>
        </w:tc>
        <w:tc>
          <w:tcPr>
            <w:tcW w:w="1843" w:type="dxa"/>
            <w:shd w:val="clear" w:color="auto" w:fill="F2F2F2" w:themeFill="background1" w:themeFillShade="F2"/>
          </w:tcPr>
          <w:p w14:paraId="58D9F4E0" w14:textId="77777777" w:rsidR="00DF6CD1" w:rsidRPr="000230B9" w:rsidRDefault="00DF6CD1" w:rsidP="00E333C4">
            <w:pPr>
              <w:pStyle w:val="TableText"/>
              <w:keepNext/>
              <w:rPr>
                <w:rFonts w:ascii="Aptos" w:eastAsia="Calibri" w:hAnsi="Aptos"/>
                <w:bCs/>
                <w:i/>
                <w:iCs/>
                <w:color w:val="000000"/>
                <w:szCs w:val="20"/>
                <w:lang w:val="en-NZ"/>
              </w:rPr>
            </w:pPr>
            <w:r w:rsidRPr="000230B9">
              <w:rPr>
                <w:rFonts w:ascii="Aptos" w:eastAsia="Calibri" w:hAnsi="Aptos"/>
                <w:b/>
                <w:color w:val="000000"/>
                <w:sz w:val="22"/>
                <w:lang w:val="en-NZ"/>
              </w:rPr>
              <w:t>Evidence Certainty</w:t>
            </w:r>
            <w:r w:rsidRPr="000230B9">
              <w:rPr>
                <w:rFonts w:ascii="Aptos" w:eastAsia="Calibri" w:hAnsi="Aptos"/>
                <w:b/>
                <w:color w:val="000000"/>
                <w:sz w:val="22"/>
                <w:lang w:val="en-NZ"/>
              </w:rPr>
              <w:br/>
            </w:r>
            <w:r w:rsidRPr="000230B9">
              <w:rPr>
                <w:rFonts w:ascii="Aptos" w:eastAsia="Calibri" w:hAnsi="Aptos"/>
                <w:bCs/>
                <w:i/>
                <w:iCs/>
                <w:color w:val="000000"/>
                <w:szCs w:val="20"/>
                <w:lang w:val="en-NZ"/>
              </w:rPr>
              <w:t>High, medium, or low, and explain reasoning in comment column.</w:t>
            </w:r>
          </w:p>
        </w:tc>
      </w:tr>
      <w:tr w:rsidR="00DF6CD1" w:rsidRPr="000230B9" w14:paraId="39E67977" w14:textId="77777777" w:rsidTr="00E333C4">
        <w:trPr>
          <w:trHeight w:val="391"/>
        </w:trPr>
        <w:tc>
          <w:tcPr>
            <w:tcW w:w="9493" w:type="dxa"/>
            <w:gridSpan w:val="4"/>
            <w:shd w:val="clear" w:color="auto" w:fill="F2F2F2" w:themeFill="background1" w:themeFillShade="F2"/>
            <w:vAlign w:val="center"/>
          </w:tcPr>
          <w:p w14:paraId="17913D39" w14:textId="77777777" w:rsidR="00DF6CD1" w:rsidRPr="000230B9" w:rsidRDefault="00DF6CD1" w:rsidP="00E333C4">
            <w:pPr>
              <w:keepNext/>
              <w:spacing w:before="40" w:after="20" w:line="240" w:lineRule="auto"/>
              <w:jc w:val="center"/>
              <w:rPr>
                <w:rFonts w:eastAsia="Calibri"/>
                <w:b/>
                <w:bCs/>
                <w:color w:val="000000"/>
              </w:rPr>
            </w:pPr>
            <w:r w:rsidRPr="000230B9">
              <w:rPr>
                <w:rFonts w:eastAsia="Calibri"/>
                <w:b/>
                <w:bCs/>
                <w:color w:val="000000"/>
              </w:rPr>
              <w:t>Additional costs of the preferred option compared to taking no action</w:t>
            </w:r>
          </w:p>
        </w:tc>
      </w:tr>
      <w:tr w:rsidR="00DF6CD1" w:rsidRPr="000230B9" w14:paraId="3DD9C4B0" w14:textId="77777777" w:rsidTr="00E333C4">
        <w:trPr>
          <w:trHeight w:val="380"/>
        </w:trPr>
        <w:tc>
          <w:tcPr>
            <w:tcW w:w="2830" w:type="dxa"/>
            <w:shd w:val="clear" w:color="auto" w:fill="auto"/>
          </w:tcPr>
          <w:p w14:paraId="59CEA830" w14:textId="77777777" w:rsidR="00DF6CD1" w:rsidRPr="000230B9" w:rsidRDefault="00DF6CD1" w:rsidP="00E333C4">
            <w:pPr>
              <w:pStyle w:val="TableText"/>
              <w:keepNext/>
              <w:rPr>
                <w:rFonts w:ascii="Aptos" w:eastAsia="Calibri" w:hAnsi="Aptos"/>
                <w:sz w:val="22"/>
                <w:lang w:val="en-NZ"/>
              </w:rPr>
            </w:pPr>
            <w:r w:rsidRPr="000230B9">
              <w:rPr>
                <w:rFonts w:ascii="Aptos" w:eastAsia="Calibri" w:hAnsi="Aptos"/>
                <w:sz w:val="22"/>
                <w:lang w:val="en-NZ"/>
              </w:rPr>
              <w:t>Regulated groups</w:t>
            </w:r>
          </w:p>
        </w:tc>
        <w:tc>
          <w:tcPr>
            <w:tcW w:w="2410" w:type="dxa"/>
            <w:shd w:val="clear" w:color="auto" w:fill="auto"/>
          </w:tcPr>
          <w:p w14:paraId="68173119" w14:textId="77777777" w:rsidR="00DF6CD1" w:rsidRPr="000230B9" w:rsidRDefault="00DF6CD1" w:rsidP="00E333C4">
            <w:pPr>
              <w:pStyle w:val="TableText"/>
              <w:keepNext/>
              <w:rPr>
                <w:rFonts w:ascii="Aptos" w:eastAsia="Calibri" w:hAnsi="Aptos"/>
                <w:sz w:val="22"/>
                <w:lang w:val="en-NZ"/>
              </w:rPr>
            </w:pPr>
          </w:p>
        </w:tc>
        <w:tc>
          <w:tcPr>
            <w:tcW w:w="2410" w:type="dxa"/>
            <w:shd w:val="clear" w:color="auto" w:fill="auto"/>
          </w:tcPr>
          <w:p w14:paraId="5CC368FE" w14:textId="77777777" w:rsidR="00DF6CD1" w:rsidRPr="000230B9" w:rsidRDefault="00DF6CD1" w:rsidP="00E333C4">
            <w:pPr>
              <w:pStyle w:val="TableText"/>
              <w:keepNext/>
              <w:rPr>
                <w:rFonts w:ascii="Aptos" w:eastAsia="Calibri" w:hAnsi="Aptos"/>
                <w:sz w:val="22"/>
                <w:lang w:val="en-NZ"/>
              </w:rPr>
            </w:pPr>
          </w:p>
        </w:tc>
        <w:tc>
          <w:tcPr>
            <w:tcW w:w="1843" w:type="dxa"/>
          </w:tcPr>
          <w:p w14:paraId="4F9FBB1A" w14:textId="77777777" w:rsidR="00DF6CD1" w:rsidRPr="000230B9" w:rsidRDefault="00DF6CD1" w:rsidP="00E333C4">
            <w:pPr>
              <w:pStyle w:val="TableText"/>
              <w:keepNext/>
              <w:rPr>
                <w:rFonts w:ascii="Aptos" w:eastAsia="Calibri" w:hAnsi="Aptos"/>
                <w:sz w:val="22"/>
                <w:lang w:val="en-NZ"/>
              </w:rPr>
            </w:pPr>
          </w:p>
        </w:tc>
      </w:tr>
      <w:tr w:rsidR="00DF6CD1" w:rsidRPr="000230B9" w14:paraId="09EE0F9E" w14:textId="77777777" w:rsidTr="00E333C4">
        <w:trPr>
          <w:trHeight w:val="380"/>
        </w:trPr>
        <w:tc>
          <w:tcPr>
            <w:tcW w:w="2830" w:type="dxa"/>
            <w:shd w:val="clear" w:color="auto" w:fill="auto"/>
          </w:tcPr>
          <w:p w14:paraId="665B7185" w14:textId="77777777" w:rsidR="00DF6CD1" w:rsidRPr="000230B9" w:rsidRDefault="00DF6CD1" w:rsidP="00E333C4">
            <w:pPr>
              <w:pStyle w:val="TableText"/>
              <w:keepNext/>
              <w:rPr>
                <w:rFonts w:ascii="Aptos" w:eastAsia="Calibri" w:hAnsi="Aptos"/>
                <w:sz w:val="22"/>
                <w:lang w:val="en-NZ"/>
              </w:rPr>
            </w:pPr>
            <w:r w:rsidRPr="000230B9">
              <w:rPr>
                <w:rFonts w:ascii="Aptos" w:eastAsia="Calibri" w:hAnsi="Aptos"/>
                <w:sz w:val="22"/>
                <w:lang w:val="en-NZ"/>
              </w:rPr>
              <w:t>Regulators</w:t>
            </w:r>
          </w:p>
        </w:tc>
        <w:tc>
          <w:tcPr>
            <w:tcW w:w="2410" w:type="dxa"/>
            <w:shd w:val="clear" w:color="auto" w:fill="auto"/>
          </w:tcPr>
          <w:p w14:paraId="5D1EF67F" w14:textId="77777777" w:rsidR="00DF6CD1" w:rsidRPr="000230B9" w:rsidRDefault="00DF6CD1" w:rsidP="00E333C4">
            <w:pPr>
              <w:pStyle w:val="TableText"/>
              <w:keepNext/>
              <w:rPr>
                <w:rFonts w:ascii="Aptos" w:eastAsia="Calibri" w:hAnsi="Aptos"/>
                <w:sz w:val="22"/>
                <w:lang w:val="en-NZ"/>
              </w:rPr>
            </w:pPr>
          </w:p>
        </w:tc>
        <w:tc>
          <w:tcPr>
            <w:tcW w:w="2410" w:type="dxa"/>
            <w:shd w:val="clear" w:color="auto" w:fill="auto"/>
          </w:tcPr>
          <w:p w14:paraId="07E357A8" w14:textId="77777777" w:rsidR="00DF6CD1" w:rsidRPr="000230B9" w:rsidRDefault="00DF6CD1" w:rsidP="00E333C4">
            <w:pPr>
              <w:pStyle w:val="TableText"/>
              <w:keepNext/>
              <w:rPr>
                <w:rFonts w:ascii="Aptos" w:eastAsia="Calibri" w:hAnsi="Aptos"/>
                <w:sz w:val="22"/>
                <w:lang w:val="en-NZ"/>
              </w:rPr>
            </w:pPr>
          </w:p>
        </w:tc>
        <w:tc>
          <w:tcPr>
            <w:tcW w:w="1843" w:type="dxa"/>
          </w:tcPr>
          <w:p w14:paraId="37A682A0" w14:textId="77777777" w:rsidR="00DF6CD1" w:rsidRPr="000230B9" w:rsidRDefault="00DF6CD1" w:rsidP="00E333C4">
            <w:pPr>
              <w:pStyle w:val="TableText"/>
              <w:keepNext/>
              <w:rPr>
                <w:rFonts w:ascii="Aptos" w:eastAsia="Calibri" w:hAnsi="Aptos"/>
                <w:sz w:val="22"/>
                <w:lang w:val="en-NZ"/>
              </w:rPr>
            </w:pPr>
          </w:p>
        </w:tc>
      </w:tr>
      <w:tr w:rsidR="00DF6CD1" w:rsidRPr="000230B9" w14:paraId="388698C4" w14:textId="77777777" w:rsidTr="00E333C4">
        <w:trPr>
          <w:trHeight w:val="263"/>
        </w:trPr>
        <w:tc>
          <w:tcPr>
            <w:tcW w:w="2830" w:type="dxa"/>
            <w:shd w:val="clear" w:color="auto" w:fill="auto"/>
          </w:tcPr>
          <w:p w14:paraId="0CD9CB90" w14:textId="77777777" w:rsidR="00DF6CD1" w:rsidRDefault="00DF6CD1" w:rsidP="00E333C4">
            <w:pPr>
              <w:pStyle w:val="TableText"/>
              <w:keepNext/>
              <w:rPr>
                <w:rFonts w:ascii="Aptos" w:eastAsia="Calibri" w:hAnsi="Aptos"/>
                <w:color w:val="000000"/>
                <w:sz w:val="22"/>
                <w:lang w:val="en-NZ"/>
              </w:rPr>
            </w:pPr>
            <w:r w:rsidRPr="000230B9">
              <w:rPr>
                <w:rFonts w:ascii="Aptos" w:eastAsia="Calibri" w:hAnsi="Aptos"/>
                <w:color w:val="000000"/>
                <w:sz w:val="22"/>
                <w:lang w:val="en-NZ"/>
              </w:rPr>
              <w:t>Others (</w:t>
            </w:r>
            <w:proofErr w:type="spellStart"/>
            <w:r w:rsidRPr="000230B9">
              <w:rPr>
                <w:rFonts w:ascii="Aptos" w:eastAsia="Calibri" w:hAnsi="Aptos"/>
                <w:color w:val="000000"/>
                <w:sz w:val="22"/>
                <w:lang w:val="en-NZ"/>
              </w:rPr>
              <w:t>eg</w:t>
            </w:r>
            <w:proofErr w:type="spellEnd"/>
            <w:r w:rsidRPr="000230B9">
              <w:rPr>
                <w:rFonts w:ascii="Aptos" w:eastAsia="Calibri" w:hAnsi="Aptos"/>
                <w:color w:val="000000"/>
                <w:sz w:val="22"/>
                <w:lang w:val="en-NZ"/>
              </w:rPr>
              <w:t>, wider govt, consumers, etc.</w:t>
            </w:r>
            <w:r>
              <w:rPr>
                <w:rFonts w:ascii="Aptos" w:eastAsia="Calibri" w:hAnsi="Aptos"/>
                <w:color w:val="000000"/>
                <w:sz w:val="22"/>
                <w:lang w:val="en-NZ"/>
              </w:rPr>
              <w:t>)</w:t>
            </w:r>
          </w:p>
          <w:p w14:paraId="1A62F868" w14:textId="77777777" w:rsidR="00DF6CD1" w:rsidRPr="00684097" w:rsidRDefault="00DF6CD1" w:rsidP="00E333C4">
            <w:pPr>
              <w:pStyle w:val="TableText"/>
              <w:keepNext/>
              <w:rPr>
                <w:rFonts w:ascii="Aptos" w:eastAsia="Calibri" w:hAnsi="Aptos" w:cs="Arial"/>
                <w:i/>
                <w:iCs/>
                <w:color w:val="000000"/>
                <w:sz w:val="22"/>
                <w:lang w:val="en-NZ"/>
              </w:rPr>
            </w:pPr>
            <w:r w:rsidRPr="00684097">
              <w:rPr>
                <w:rFonts w:ascii="Aptos" w:eastAsia="Calibri" w:hAnsi="Aptos"/>
                <w:i/>
                <w:iCs/>
                <w:color w:val="000000"/>
                <w:szCs w:val="20"/>
                <w:lang w:val="en-NZ"/>
              </w:rPr>
              <w:t>For fiscal costs, both increased costs and loss of revenue</w:t>
            </w:r>
            <w:r>
              <w:rPr>
                <w:rFonts w:ascii="Aptos" w:eastAsia="Calibri" w:hAnsi="Aptos"/>
                <w:i/>
                <w:iCs/>
                <w:color w:val="000000"/>
                <w:szCs w:val="20"/>
                <w:lang w:val="en-NZ"/>
              </w:rPr>
              <w:t xml:space="preserve"> could be relevant</w:t>
            </w:r>
          </w:p>
        </w:tc>
        <w:tc>
          <w:tcPr>
            <w:tcW w:w="2410" w:type="dxa"/>
            <w:shd w:val="clear" w:color="auto" w:fill="auto"/>
          </w:tcPr>
          <w:p w14:paraId="61E05DE2" w14:textId="77777777" w:rsidR="00DF6CD1" w:rsidRPr="000230B9" w:rsidRDefault="00DF6CD1" w:rsidP="00E333C4">
            <w:pPr>
              <w:pStyle w:val="TableText"/>
              <w:keepNext/>
              <w:rPr>
                <w:rFonts w:ascii="Aptos" w:eastAsia="Calibri" w:hAnsi="Aptos"/>
                <w:sz w:val="22"/>
                <w:lang w:val="en-NZ"/>
              </w:rPr>
            </w:pPr>
          </w:p>
        </w:tc>
        <w:tc>
          <w:tcPr>
            <w:tcW w:w="2410" w:type="dxa"/>
            <w:shd w:val="clear" w:color="auto" w:fill="auto"/>
          </w:tcPr>
          <w:p w14:paraId="777E9877" w14:textId="77777777" w:rsidR="00DF6CD1" w:rsidRPr="000230B9" w:rsidRDefault="00DF6CD1" w:rsidP="00E333C4">
            <w:pPr>
              <w:pStyle w:val="TableText"/>
              <w:keepNext/>
              <w:rPr>
                <w:rFonts w:ascii="Aptos" w:eastAsia="Calibri" w:hAnsi="Aptos"/>
                <w:sz w:val="22"/>
                <w:lang w:val="en-NZ"/>
              </w:rPr>
            </w:pPr>
          </w:p>
        </w:tc>
        <w:tc>
          <w:tcPr>
            <w:tcW w:w="1843" w:type="dxa"/>
          </w:tcPr>
          <w:p w14:paraId="4EAC069D" w14:textId="77777777" w:rsidR="00DF6CD1" w:rsidRPr="000230B9" w:rsidRDefault="00DF6CD1" w:rsidP="00E333C4">
            <w:pPr>
              <w:pStyle w:val="TableText"/>
              <w:keepNext/>
              <w:rPr>
                <w:rFonts w:ascii="Aptos" w:eastAsia="Calibri" w:hAnsi="Aptos"/>
                <w:sz w:val="22"/>
                <w:lang w:val="en-NZ"/>
              </w:rPr>
            </w:pPr>
          </w:p>
        </w:tc>
      </w:tr>
      <w:tr w:rsidR="00DF6CD1" w:rsidRPr="000230B9" w14:paraId="53D53A07" w14:textId="77777777" w:rsidTr="00E333C4">
        <w:trPr>
          <w:trHeight w:val="263"/>
        </w:trPr>
        <w:tc>
          <w:tcPr>
            <w:tcW w:w="2830" w:type="dxa"/>
            <w:shd w:val="clear" w:color="auto" w:fill="auto"/>
          </w:tcPr>
          <w:p w14:paraId="1E9F67FA" w14:textId="77777777" w:rsidR="00DF6CD1" w:rsidRPr="000230B9" w:rsidRDefault="00DF6CD1" w:rsidP="00E333C4">
            <w:pPr>
              <w:pStyle w:val="TableText"/>
              <w:keepNext/>
              <w:rPr>
                <w:rFonts w:ascii="Aptos" w:eastAsia="Calibri" w:hAnsi="Aptos"/>
                <w:b/>
                <w:sz w:val="22"/>
                <w:lang w:val="en-NZ"/>
              </w:rPr>
            </w:pPr>
            <w:r w:rsidRPr="000230B9">
              <w:rPr>
                <w:rFonts w:ascii="Aptos" w:eastAsia="Calibri" w:hAnsi="Aptos"/>
                <w:b/>
                <w:sz w:val="22"/>
                <w:lang w:val="en-NZ"/>
              </w:rPr>
              <w:t>Total monetised costs</w:t>
            </w:r>
          </w:p>
        </w:tc>
        <w:tc>
          <w:tcPr>
            <w:tcW w:w="2410" w:type="dxa"/>
            <w:shd w:val="clear" w:color="auto" w:fill="auto"/>
          </w:tcPr>
          <w:p w14:paraId="6464B451" w14:textId="77777777" w:rsidR="00DF6CD1" w:rsidRPr="000230B9" w:rsidRDefault="00DF6CD1" w:rsidP="00E333C4">
            <w:pPr>
              <w:pStyle w:val="TableText"/>
              <w:keepNext/>
              <w:rPr>
                <w:rFonts w:ascii="Aptos" w:eastAsia="Calibri" w:hAnsi="Aptos"/>
                <w:i/>
                <w:sz w:val="22"/>
                <w:lang w:val="en-NZ"/>
              </w:rPr>
            </w:pPr>
          </w:p>
        </w:tc>
        <w:tc>
          <w:tcPr>
            <w:tcW w:w="2410" w:type="dxa"/>
            <w:shd w:val="clear" w:color="auto" w:fill="auto"/>
          </w:tcPr>
          <w:p w14:paraId="066660BF" w14:textId="77777777" w:rsidR="00DF6CD1" w:rsidRPr="000230B9" w:rsidRDefault="00DF6CD1" w:rsidP="00E333C4">
            <w:pPr>
              <w:pStyle w:val="TableText"/>
              <w:keepNext/>
              <w:rPr>
                <w:rFonts w:ascii="Aptos" w:eastAsia="Calibri" w:hAnsi="Aptos"/>
                <w:sz w:val="22"/>
                <w:lang w:val="en-NZ"/>
              </w:rPr>
            </w:pPr>
          </w:p>
        </w:tc>
        <w:tc>
          <w:tcPr>
            <w:tcW w:w="1843" w:type="dxa"/>
          </w:tcPr>
          <w:p w14:paraId="209A2048" w14:textId="77777777" w:rsidR="00DF6CD1" w:rsidRPr="000230B9" w:rsidRDefault="00DF6CD1" w:rsidP="00E333C4">
            <w:pPr>
              <w:pStyle w:val="TableText"/>
              <w:keepNext/>
              <w:rPr>
                <w:rFonts w:ascii="Aptos" w:eastAsia="Calibri" w:hAnsi="Aptos"/>
                <w:sz w:val="22"/>
                <w:lang w:val="en-NZ"/>
              </w:rPr>
            </w:pPr>
          </w:p>
        </w:tc>
      </w:tr>
      <w:tr w:rsidR="00DF6CD1" w:rsidRPr="000230B9" w14:paraId="70EC6985" w14:textId="77777777" w:rsidTr="00E333C4">
        <w:trPr>
          <w:trHeight w:val="263"/>
        </w:trPr>
        <w:tc>
          <w:tcPr>
            <w:tcW w:w="2830" w:type="dxa"/>
            <w:shd w:val="clear" w:color="auto" w:fill="auto"/>
          </w:tcPr>
          <w:p w14:paraId="36201083" w14:textId="77777777" w:rsidR="00DF6CD1" w:rsidRPr="000230B9" w:rsidRDefault="00DF6CD1" w:rsidP="00E333C4">
            <w:pPr>
              <w:pStyle w:val="TableText"/>
              <w:keepNext/>
              <w:rPr>
                <w:rFonts w:ascii="Aptos" w:eastAsia="Calibri" w:hAnsi="Aptos"/>
                <w:b/>
                <w:sz w:val="22"/>
                <w:lang w:val="en-NZ"/>
              </w:rPr>
            </w:pPr>
            <w:r w:rsidRPr="000230B9">
              <w:rPr>
                <w:rFonts w:ascii="Aptos" w:eastAsia="Calibri" w:hAnsi="Aptos"/>
                <w:b/>
                <w:sz w:val="22"/>
                <w:lang w:val="en-NZ"/>
              </w:rPr>
              <w:t xml:space="preserve">Non-monetised costs </w:t>
            </w:r>
          </w:p>
        </w:tc>
        <w:tc>
          <w:tcPr>
            <w:tcW w:w="2410" w:type="dxa"/>
            <w:shd w:val="clear" w:color="auto" w:fill="auto"/>
          </w:tcPr>
          <w:p w14:paraId="07262FA2" w14:textId="77777777" w:rsidR="00DF6CD1" w:rsidRPr="000230B9" w:rsidRDefault="00DF6CD1" w:rsidP="00E333C4">
            <w:pPr>
              <w:pStyle w:val="TableText"/>
              <w:keepNext/>
              <w:rPr>
                <w:rFonts w:ascii="Aptos" w:eastAsia="Calibri" w:hAnsi="Aptos"/>
                <w:i/>
                <w:sz w:val="22"/>
                <w:lang w:val="en-NZ"/>
              </w:rPr>
            </w:pPr>
          </w:p>
        </w:tc>
        <w:tc>
          <w:tcPr>
            <w:tcW w:w="2410" w:type="dxa"/>
            <w:shd w:val="clear" w:color="auto" w:fill="auto"/>
          </w:tcPr>
          <w:p w14:paraId="5EFE1C9C" w14:textId="77777777" w:rsidR="00DF6CD1" w:rsidRPr="000230B9" w:rsidRDefault="00DF6CD1" w:rsidP="00E333C4">
            <w:pPr>
              <w:pStyle w:val="TableText"/>
              <w:keepNext/>
              <w:rPr>
                <w:rFonts w:ascii="Aptos" w:eastAsia="Calibri" w:hAnsi="Aptos"/>
                <w:i/>
                <w:sz w:val="22"/>
                <w:lang w:val="en-NZ"/>
              </w:rPr>
            </w:pPr>
            <w:r w:rsidRPr="000230B9">
              <w:rPr>
                <w:rFonts w:ascii="Aptos" w:eastAsia="Calibri" w:hAnsi="Aptos"/>
                <w:i/>
                <w:sz w:val="22"/>
                <w:lang w:val="en-NZ"/>
              </w:rPr>
              <w:t>(High, medium or low)</w:t>
            </w:r>
          </w:p>
        </w:tc>
        <w:tc>
          <w:tcPr>
            <w:tcW w:w="1843" w:type="dxa"/>
          </w:tcPr>
          <w:p w14:paraId="559C86CE" w14:textId="77777777" w:rsidR="00DF6CD1" w:rsidRPr="000230B9" w:rsidRDefault="00DF6CD1" w:rsidP="00E333C4">
            <w:pPr>
              <w:pStyle w:val="TableText"/>
              <w:keepNext/>
              <w:rPr>
                <w:rFonts w:ascii="Aptos" w:eastAsia="Calibri" w:hAnsi="Aptos"/>
                <w:i/>
                <w:sz w:val="22"/>
                <w:lang w:val="en-NZ"/>
              </w:rPr>
            </w:pPr>
          </w:p>
        </w:tc>
      </w:tr>
      <w:tr w:rsidR="00DF6CD1" w:rsidRPr="000230B9" w14:paraId="61C59B8D" w14:textId="77777777" w:rsidTr="00E333C4">
        <w:trPr>
          <w:trHeight w:val="426"/>
        </w:trPr>
        <w:tc>
          <w:tcPr>
            <w:tcW w:w="9493" w:type="dxa"/>
            <w:gridSpan w:val="4"/>
            <w:shd w:val="clear" w:color="auto" w:fill="F2F2F2" w:themeFill="background1" w:themeFillShade="F2"/>
            <w:vAlign w:val="center"/>
          </w:tcPr>
          <w:p w14:paraId="3899079B" w14:textId="77777777" w:rsidR="00DF6CD1" w:rsidRPr="000230B9" w:rsidRDefault="00DF6CD1" w:rsidP="00E333C4">
            <w:pPr>
              <w:spacing w:before="40" w:after="20" w:line="240" w:lineRule="auto"/>
              <w:jc w:val="center"/>
              <w:rPr>
                <w:rFonts w:eastAsia="Calibri"/>
                <w:b/>
                <w:bCs/>
                <w:color w:val="000000"/>
              </w:rPr>
            </w:pPr>
            <w:r w:rsidRPr="000230B9">
              <w:rPr>
                <w:rFonts w:eastAsia="Calibri"/>
                <w:b/>
                <w:bCs/>
                <w:color w:val="000000"/>
              </w:rPr>
              <w:t>Additional benefits of the preferred option compared to taking no action</w:t>
            </w:r>
          </w:p>
        </w:tc>
      </w:tr>
      <w:tr w:rsidR="00DF6CD1" w:rsidRPr="000230B9" w14:paraId="2F1E1191" w14:textId="77777777" w:rsidTr="00E333C4">
        <w:trPr>
          <w:trHeight w:val="381"/>
        </w:trPr>
        <w:tc>
          <w:tcPr>
            <w:tcW w:w="2830" w:type="dxa"/>
            <w:shd w:val="clear" w:color="auto" w:fill="auto"/>
          </w:tcPr>
          <w:p w14:paraId="74ED4CAE" w14:textId="77777777" w:rsidR="00DF6CD1" w:rsidRPr="000230B9" w:rsidRDefault="00DF6CD1" w:rsidP="00E333C4">
            <w:pPr>
              <w:pStyle w:val="TableText"/>
              <w:rPr>
                <w:rFonts w:ascii="Aptos" w:eastAsia="Calibri" w:hAnsi="Aptos"/>
                <w:sz w:val="22"/>
                <w:lang w:val="en-NZ"/>
              </w:rPr>
            </w:pPr>
            <w:r w:rsidRPr="000230B9">
              <w:rPr>
                <w:rFonts w:ascii="Aptos" w:eastAsia="Calibri" w:hAnsi="Aptos"/>
                <w:sz w:val="22"/>
                <w:lang w:val="en-NZ"/>
              </w:rPr>
              <w:t>Regulated groups</w:t>
            </w:r>
          </w:p>
        </w:tc>
        <w:tc>
          <w:tcPr>
            <w:tcW w:w="2410" w:type="dxa"/>
            <w:shd w:val="clear" w:color="auto" w:fill="auto"/>
          </w:tcPr>
          <w:p w14:paraId="4EA3B4F5" w14:textId="77777777" w:rsidR="00DF6CD1" w:rsidRPr="000230B9" w:rsidRDefault="00DF6CD1" w:rsidP="00E333C4">
            <w:pPr>
              <w:pStyle w:val="TableText"/>
              <w:rPr>
                <w:rFonts w:ascii="Aptos" w:eastAsia="Calibri" w:hAnsi="Aptos"/>
                <w:sz w:val="22"/>
                <w:lang w:val="en-NZ"/>
              </w:rPr>
            </w:pPr>
          </w:p>
        </w:tc>
        <w:tc>
          <w:tcPr>
            <w:tcW w:w="2410" w:type="dxa"/>
            <w:shd w:val="clear" w:color="auto" w:fill="auto"/>
          </w:tcPr>
          <w:p w14:paraId="7961FDAE" w14:textId="77777777" w:rsidR="00DF6CD1" w:rsidRPr="000230B9" w:rsidRDefault="00DF6CD1" w:rsidP="00E333C4">
            <w:pPr>
              <w:pStyle w:val="TableText"/>
              <w:rPr>
                <w:rFonts w:ascii="Aptos" w:eastAsia="Calibri" w:hAnsi="Aptos"/>
                <w:sz w:val="22"/>
                <w:lang w:val="en-NZ"/>
              </w:rPr>
            </w:pPr>
          </w:p>
        </w:tc>
        <w:tc>
          <w:tcPr>
            <w:tcW w:w="1843" w:type="dxa"/>
          </w:tcPr>
          <w:p w14:paraId="3F4E04E1" w14:textId="77777777" w:rsidR="00DF6CD1" w:rsidRPr="000230B9" w:rsidRDefault="00DF6CD1" w:rsidP="00E333C4">
            <w:pPr>
              <w:pStyle w:val="TableText"/>
              <w:rPr>
                <w:rFonts w:ascii="Aptos" w:eastAsia="Calibri" w:hAnsi="Aptos"/>
                <w:sz w:val="22"/>
                <w:lang w:val="en-NZ"/>
              </w:rPr>
            </w:pPr>
          </w:p>
        </w:tc>
      </w:tr>
      <w:tr w:rsidR="00DF6CD1" w:rsidRPr="000230B9" w14:paraId="26C1A00D" w14:textId="77777777" w:rsidTr="00E333C4">
        <w:trPr>
          <w:trHeight w:val="381"/>
        </w:trPr>
        <w:tc>
          <w:tcPr>
            <w:tcW w:w="2830" w:type="dxa"/>
            <w:shd w:val="clear" w:color="auto" w:fill="auto"/>
          </w:tcPr>
          <w:p w14:paraId="2F94BBBF" w14:textId="77777777" w:rsidR="00DF6CD1" w:rsidRPr="000230B9" w:rsidRDefault="00DF6CD1" w:rsidP="00E333C4">
            <w:pPr>
              <w:pStyle w:val="TableText"/>
              <w:rPr>
                <w:rFonts w:ascii="Aptos" w:eastAsia="Calibri" w:hAnsi="Aptos"/>
                <w:sz w:val="22"/>
                <w:lang w:val="en-NZ"/>
              </w:rPr>
            </w:pPr>
            <w:r w:rsidRPr="000230B9">
              <w:rPr>
                <w:rFonts w:ascii="Aptos" w:eastAsia="Calibri" w:hAnsi="Aptos"/>
                <w:sz w:val="22"/>
                <w:lang w:val="en-NZ"/>
              </w:rPr>
              <w:t>Regulators</w:t>
            </w:r>
          </w:p>
        </w:tc>
        <w:tc>
          <w:tcPr>
            <w:tcW w:w="2410" w:type="dxa"/>
            <w:shd w:val="clear" w:color="auto" w:fill="auto"/>
          </w:tcPr>
          <w:p w14:paraId="77F36094" w14:textId="77777777" w:rsidR="00DF6CD1" w:rsidRPr="000230B9" w:rsidRDefault="00DF6CD1" w:rsidP="00E333C4">
            <w:pPr>
              <w:pStyle w:val="TableText"/>
              <w:rPr>
                <w:rFonts w:ascii="Aptos" w:eastAsia="Calibri" w:hAnsi="Aptos"/>
                <w:sz w:val="22"/>
                <w:lang w:val="en-NZ"/>
              </w:rPr>
            </w:pPr>
          </w:p>
        </w:tc>
        <w:tc>
          <w:tcPr>
            <w:tcW w:w="2410" w:type="dxa"/>
            <w:shd w:val="clear" w:color="auto" w:fill="auto"/>
          </w:tcPr>
          <w:p w14:paraId="4ECD17EF" w14:textId="77777777" w:rsidR="00DF6CD1" w:rsidRPr="000230B9" w:rsidRDefault="00DF6CD1" w:rsidP="00E333C4">
            <w:pPr>
              <w:pStyle w:val="TableText"/>
              <w:rPr>
                <w:rFonts w:ascii="Aptos" w:eastAsia="Calibri" w:hAnsi="Aptos"/>
                <w:sz w:val="22"/>
                <w:lang w:val="en-NZ"/>
              </w:rPr>
            </w:pPr>
          </w:p>
        </w:tc>
        <w:tc>
          <w:tcPr>
            <w:tcW w:w="1843" w:type="dxa"/>
          </w:tcPr>
          <w:p w14:paraId="2D1C0391" w14:textId="77777777" w:rsidR="00DF6CD1" w:rsidRPr="000230B9" w:rsidRDefault="00DF6CD1" w:rsidP="00E333C4">
            <w:pPr>
              <w:pStyle w:val="TableText"/>
              <w:rPr>
                <w:rFonts w:ascii="Aptos" w:eastAsia="Calibri" w:hAnsi="Aptos"/>
                <w:sz w:val="22"/>
                <w:lang w:val="en-NZ"/>
              </w:rPr>
            </w:pPr>
          </w:p>
        </w:tc>
      </w:tr>
      <w:tr w:rsidR="00DF6CD1" w:rsidRPr="000230B9" w14:paraId="4B36B1AC" w14:textId="77777777" w:rsidTr="00E333C4">
        <w:trPr>
          <w:trHeight w:val="263"/>
        </w:trPr>
        <w:tc>
          <w:tcPr>
            <w:tcW w:w="2830" w:type="dxa"/>
            <w:shd w:val="clear" w:color="auto" w:fill="auto"/>
          </w:tcPr>
          <w:p w14:paraId="6D25EC69" w14:textId="77777777" w:rsidR="00DF6CD1" w:rsidRPr="000230B9" w:rsidRDefault="00DF6CD1" w:rsidP="00E333C4">
            <w:pPr>
              <w:pStyle w:val="TableText"/>
              <w:rPr>
                <w:rFonts w:ascii="Aptos" w:eastAsia="Calibri" w:hAnsi="Aptos"/>
                <w:sz w:val="22"/>
                <w:lang w:val="en-NZ"/>
              </w:rPr>
            </w:pPr>
            <w:r w:rsidRPr="000230B9">
              <w:rPr>
                <w:rFonts w:ascii="Aptos" w:eastAsia="Calibri" w:hAnsi="Aptos"/>
                <w:color w:val="000000"/>
                <w:sz w:val="22"/>
                <w:lang w:val="en-NZ"/>
              </w:rPr>
              <w:t>Others (</w:t>
            </w:r>
            <w:proofErr w:type="spellStart"/>
            <w:r w:rsidRPr="000230B9">
              <w:rPr>
                <w:rFonts w:ascii="Aptos" w:eastAsia="Calibri" w:hAnsi="Aptos"/>
                <w:color w:val="000000"/>
                <w:sz w:val="22"/>
                <w:lang w:val="en-NZ"/>
              </w:rPr>
              <w:t>eg</w:t>
            </w:r>
            <w:proofErr w:type="spellEnd"/>
            <w:r w:rsidRPr="000230B9">
              <w:rPr>
                <w:rFonts w:ascii="Aptos" w:eastAsia="Calibri" w:hAnsi="Aptos"/>
                <w:color w:val="000000"/>
                <w:sz w:val="22"/>
                <w:lang w:val="en-NZ"/>
              </w:rPr>
              <w:t>, wider govt, consumers, etc.)</w:t>
            </w:r>
          </w:p>
        </w:tc>
        <w:tc>
          <w:tcPr>
            <w:tcW w:w="2410" w:type="dxa"/>
            <w:shd w:val="clear" w:color="auto" w:fill="auto"/>
          </w:tcPr>
          <w:p w14:paraId="62EB623E" w14:textId="77777777" w:rsidR="00DF6CD1" w:rsidRPr="000230B9" w:rsidRDefault="00DF6CD1" w:rsidP="00E333C4">
            <w:pPr>
              <w:pStyle w:val="TableText"/>
              <w:rPr>
                <w:rFonts w:ascii="Aptos" w:eastAsia="Calibri" w:hAnsi="Aptos"/>
                <w:sz w:val="22"/>
                <w:lang w:val="en-NZ"/>
              </w:rPr>
            </w:pPr>
          </w:p>
        </w:tc>
        <w:tc>
          <w:tcPr>
            <w:tcW w:w="2410" w:type="dxa"/>
            <w:shd w:val="clear" w:color="auto" w:fill="auto"/>
          </w:tcPr>
          <w:p w14:paraId="7B24C627" w14:textId="77777777" w:rsidR="00DF6CD1" w:rsidRPr="000230B9" w:rsidRDefault="00DF6CD1" w:rsidP="00E333C4">
            <w:pPr>
              <w:pStyle w:val="TableText"/>
              <w:rPr>
                <w:rFonts w:ascii="Aptos" w:eastAsia="Calibri" w:hAnsi="Aptos"/>
                <w:sz w:val="22"/>
                <w:lang w:val="en-NZ"/>
              </w:rPr>
            </w:pPr>
          </w:p>
        </w:tc>
        <w:tc>
          <w:tcPr>
            <w:tcW w:w="1843" w:type="dxa"/>
          </w:tcPr>
          <w:p w14:paraId="4CD2BA02" w14:textId="77777777" w:rsidR="00DF6CD1" w:rsidRPr="000230B9" w:rsidRDefault="00DF6CD1" w:rsidP="00E333C4">
            <w:pPr>
              <w:pStyle w:val="TableText"/>
              <w:rPr>
                <w:rFonts w:ascii="Aptos" w:eastAsia="Calibri" w:hAnsi="Aptos"/>
                <w:sz w:val="22"/>
                <w:lang w:val="en-NZ"/>
              </w:rPr>
            </w:pPr>
          </w:p>
        </w:tc>
      </w:tr>
      <w:tr w:rsidR="00DF6CD1" w:rsidRPr="000230B9" w14:paraId="6D5D43D9" w14:textId="77777777" w:rsidTr="00E333C4">
        <w:trPr>
          <w:trHeight w:val="263"/>
        </w:trPr>
        <w:tc>
          <w:tcPr>
            <w:tcW w:w="2830" w:type="dxa"/>
            <w:shd w:val="clear" w:color="auto" w:fill="auto"/>
          </w:tcPr>
          <w:p w14:paraId="0C4AF040" w14:textId="77777777" w:rsidR="00DF6CD1" w:rsidRPr="000230B9" w:rsidRDefault="00DF6CD1" w:rsidP="00E333C4">
            <w:pPr>
              <w:pStyle w:val="TableText"/>
              <w:rPr>
                <w:rFonts w:ascii="Aptos" w:eastAsia="Calibri" w:hAnsi="Aptos"/>
                <w:b/>
                <w:sz w:val="22"/>
                <w:lang w:val="en-NZ"/>
              </w:rPr>
            </w:pPr>
            <w:r w:rsidRPr="000230B9">
              <w:rPr>
                <w:rFonts w:ascii="Aptos" w:eastAsia="Calibri" w:hAnsi="Aptos"/>
                <w:b/>
                <w:sz w:val="22"/>
                <w:lang w:val="en-NZ"/>
              </w:rPr>
              <w:t>Total monetised benefits</w:t>
            </w:r>
          </w:p>
        </w:tc>
        <w:tc>
          <w:tcPr>
            <w:tcW w:w="2410" w:type="dxa"/>
            <w:shd w:val="clear" w:color="auto" w:fill="auto"/>
          </w:tcPr>
          <w:p w14:paraId="31EF75C8" w14:textId="77777777" w:rsidR="00DF6CD1" w:rsidRPr="000230B9" w:rsidRDefault="00DF6CD1" w:rsidP="00E333C4">
            <w:pPr>
              <w:pStyle w:val="TableText"/>
              <w:rPr>
                <w:rFonts w:ascii="Aptos" w:eastAsia="Calibri" w:hAnsi="Aptos"/>
                <w:sz w:val="22"/>
                <w:lang w:val="en-NZ"/>
              </w:rPr>
            </w:pPr>
          </w:p>
        </w:tc>
        <w:tc>
          <w:tcPr>
            <w:tcW w:w="2410" w:type="dxa"/>
            <w:shd w:val="clear" w:color="auto" w:fill="auto"/>
          </w:tcPr>
          <w:p w14:paraId="4A864BC7" w14:textId="77777777" w:rsidR="00DF6CD1" w:rsidRPr="000230B9" w:rsidRDefault="00DF6CD1" w:rsidP="00E333C4">
            <w:pPr>
              <w:pStyle w:val="TableText"/>
              <w:rPr>
                <w:rFonts w:ascii="Aptos" w:eastAsia="Calibri" w:hAnsi="Aptos"/>
                <w:sz w:val="22"/>
                <w:lang w:val="en-NZ"/>
              </w:rPr>
            </w:pPr>
          </w:p>
        </w:tc>
        <w:tc>
          <w:tcPr>
            <w:tcW w:w="1843" w:type="dxa"/>
          </w:tcPr>
          <w:p w14:paraId="1D15EE22" w14:textId="77777777" w:rsidR="00DF6CD1" w:rsidRPr="000230B9" w:rsidRDefault="00DF6CD1" w:rsidP="00E333C4">
            <w:pPr>
              <w:pStyle w:val="TableText"/>
              <w:rPr>
                <w:rFonts w:ascii="Aptos" w:eastAsia="Calibri" w:hAnsi="Aptos"/>
                <w:sz w:val="22"/>
                <w:lang w:val="en-NZ"/>
              </w:rPr>
            </w:pPr>
          </w:p>
        </w:tc>
      </w:tr>
      <w:tr w:rsidR="00DF6CD1" w:rsidRPr="000230B9" w14:paraId="5136F4F2" w14:textId="77777777" w:rsidTr="00E333C4">
        <w:trPr>
          <w:trHeight w:val="187"/>
        </w:trPr>
        <w:tc>
          <w:tcPr>
            <w:tcW w:w="2830" w:type="dxa"/>
            <w:shd w:val="clear" w:color="auto" w:fill="auto"/>
          </w:tcPr>
          <w:p w14:paraId="2E00D032" w14:textId="77777777" w:rsidR="00DF6CD1" w:rsidRPr="000230B9" w:rsidRDefault="00DF6CD1" w:rsidP="00E333C4">
            <w:pPr>
              <w:pStyle w:val="TableText"/>
              <w:rPr>
                <w:rFonts w:ascii="Aptos" w:eastAsia="Calibri" w:hAnsi="Aptos"/>
                <w:b/>
                <w:sz w:val="22"/>
                <w:lang w:val="en-NZ"/>
              </w:rPr>
            </w:pPr>
            <w:r w:rsidRPr="000230B9">
              <w:rPr>
                <w:rFonts w:ascii="Aptos" w:eastAsia="Calibri" w:hAnsi="Aptos"/>
                <w:b/>
                <w:sz w:val="22"/>
                <w:lang w:val="en-NZ"/>
              </w:rPr>
              <w:t>Non-monetised benefits</w:t>
            </w:r>
          </w:p>
        </w:tc>
        <w:tc>
          <w:tcPr>
            <w:tcW w:w="2410" w:type="dxa"/>
            <w:shd w:val="clear" w:color="auto" w:fill="auto"/>
          </w:tcPr>
          <w:p w14:paraId="703FEB72" w14:textId="77777777" w:rsidR="00DF6CD1" w:rsidRPr="000230B9" w:rsidRDefault="00DF6CD1" w:rsidP="00E333C4">
            <w:pPr>
              <w:pStyle w:val="TableText"/>
              <w:rPr>
                <w:rFonts w:ascii="Aptos" w:eastAsia="Calibri" w:hAnsi="Aptos"/>
                <w:sz w:val="22"/>
                <w:lang w:val="en-NZ"/>
              </w:rPr>
            </w:pPr>
          </w:p>
        </w:tc>
        <w:tc>
          <w:tcPr>
            <w:tcW w:w="2410" w:type="dxa"/>
            <w:shd w:val="clear" w:color="auto" w:fill="auto"/>
          </w:tcPr>
          <w:p w14:paraId="5F387A16" w14:textId="77777777" w:rsidR="00DF6CD1" w:rsidRPr="000230B9" w:rsidRDefault="00DF6CD1" w:rsidP="00E333C4">
            <w:pPr>
              <w:pStyle w:val="TableText"/>
              <w:rPr>
                <w:rFonts w:ascii="Aptos" w:eastAsia="Calibri" w:hAnsi="Aptos"/>
                <w:i/>
                <w:sz w:val="22"/>
                <w:lang w:val="en-NZ"/>
              </w:rPr>
            </w:pPr>
            <w:r w:rsidRPr="000230B9">
              <w:rPr>
                <w:rFonts w:ascii="Aptos" w:eastAsia="Calibri" w:hAnsi="Aptos"/>
                <w:i/>
                <w:sz w:val="22"/>
                <w:lang w:val="en-NZ"/>
              </w:rPr>
              <w:t>(High, medium or low)</w:t>
            </w:r>
          </w:p>
        </w:tc>
        <w:tc>
          <w:tcPr>
            <w:tcW w:w="1843" w:type="dxa"/>
          </w:tcPr>
          <w:p w14:paraId="14B079A2" w14:textId="77777777" w:rsidR="00DF6CD1" w:rsidRPr="000230B9" w:rsidRDefault="00DF6CD1" w:rsidP="00E333C4">
            <w:pPr>
              <w:pStyle w:val="TableText"/>
              <w:rPr>
                <w:rFonts w:ascii="Aptos" w:eastAsia="Calibri" w:hAnsi="Aptos"/>
                <w:i/>
                <w:sz w:val="22"/>
                <w:lang w:val="en-NZ"/>
              </w:rPr>
            </w:pPr>
          </w:p>
        </w:tc>
      </w:tr>
    </w:tbl>
    <w:p w14:paraId="27673E65" w14:textId="77777777" w:rsidR="008F3216" w:rsidRDefault="008F3216" w:rsidP="00DF6CD1">
      <w:pPr>
        <w:rPr>
          <w:lang w:eastAsia="en-NZ"/>
        </w:rPr>
      </w:pPr>
    </w:p>
    <w:p w14:paraId="2144EDB1" w14:textId="38AF09DC" w:rsidR="002B3B62" w:rsidRDefault="006D0F3C" w:rsidP="002B3B62">
      <w:pPr>
        <w:pStyle w:val="Numberedparagraph"/>
      </w:pPr>
      <w:r>
        <w:t>[</w:t>
      </w:r>
      <w:r w:rsidR="002B3B62" w:rsidRPr="000230B9">
        <w:t>enter text here]</w:t>
      </w:r>
    </w:p>
    <w:p w14:paraId="6A91509D" w14:textId="77777777" w:rsidR="006D0F3C" w:rsidRPr="0011304E" w:rsidRDefault="006D0F3C" w:rsidP="006D0F3C">
      <w:pPr>
        <w:pStyle w:val="Heading2"/>
        <w:shd w:val="clear" w:color="auto" w:fill="C5E0B3" w:themeFill="accent6" w:themeFillTint="66"/>
        <w:ind w:firstLine="567"/>
        <w:rPr>
          <w:sz w:val="22"/>
          <w:szCs w:val="22"/>
        </w:rPr>
      </w:pPr>
      <w:r w:rsidRPr="0011304E">
        <w:rPr>
          <w:sz w:val="22"/>
          <w:szCs w:val="22"/>
        </w:rPr>
        <w:t xml:space="preserve">Guidance </w:t>
      </w:r>
      <w:r>
        <w:rPr>
          <w:sz w:val="22"/>
          <w:szCs w:val="22"/>
        </w:rPr>
        <w:t>for CBA</w:t>
      </w:r>
    </w:p>
    <w:p w14:paraId="63CE8C85" w14:textId="5819D44C" w:rsidR="006D0F3C" w:rsidRPr="005437FE" w:rsidRDefault="006D0F3C" w:rsidP="004B1EB2">
      <w:pPr>
        <w:pStyle w:val="Bullet-list"/>
        <w:numPr>
          <w:ilvl w:val="0"/>
          <w:numId w:val="0"/>
        </w:numPr>
        <w:shd w:val="clear" w:color="auto" w:fill="E2EFD9" w:themeFill="accent6" w:themeFillTint="33"/>
        <w:spacing w:after="120"/>
        <w:rPr>
          <w:rFonts w:ascii="Aptos" w:hAnsi="Aptos" w:cs="Arial"/>
          <w:i/>
        </w:rPr>
      </w:pPr>
      <w:r w:rsidRPr="005437FE">
        <w:rPr>
          <w:rFonts w:ascii="Aptos" w:hAnsi="Aptos" w:cs="Arial"/>
          <w:i/>
        </w:rPr>
        <w:t>The default approach is to only summarise the additional costs and benefits of the Minister’s preferred option in the Cabinet in the Cabinet paper</w:t>
      </w:r>
      <w:r w:rsidRPr="005437FE" w:rsidDel="006B54E9">
        <w:rPr>
          <w:rFonts w:ascii="Aptos" w:hAnsi="Aptos" w:cs="Arial"/>
          <w:i/>
        </w:rPr>
        <w:t xml:space="preserve"> </w:t>
      </w:r>
      <w:r w:rsidRPr="005437FE">
        <w:rPr>
          <w:rFonts w:ascii="Aptos" w:hAnsi="Aptos" w:cs="Arial"/>
          <w:i/>
        </w:rPr>
        <w:t>relative to what would happen if no action were taken.</w:t>
      </w:r>
    </w:p>
    <w:p w14:paraId="05F1C354" w14:textId="65999CDE" w:rsidR="006D0F3C" w:rsidRPr="005437FE" w:rsidRDefault="006D0F3C" w:rsidP="004B1EB2">
      <w:pPr>
        <w:pStyle w:val="Bullet-list"/>
        <w:numPr>
          <w:ilvl w:val="0"/>
          <w:numId w:val="0"/>
        </w:numPr>
        <w:shd w:val="clear" w:color="auto" w:fill="E2EFD9" w:themeFill="accent6" w:themeFillTint="33"/>
        <w:spacing w:after="120"/>
        <w:rPr>
          <w:rFonts w:ascii="Aptos" w:hAnsi="Aptos" w:cs="Arial"/>
          <w:i/>
        </w:rPr>
      </w:pPr>
      <w:r w:rsidRPr="005437FE">
        <w:rPr>
          <w:rFonts w:ascii="Aptos" w:hAnsi="Aptos" w:cs="Arial"/>
          <w:i/>
          <w:iCs/>
        </w:rPr>
        <w:t xml:space="preserve">However, </w:t>
      </w:r>
      <w:r w:rsidRPr="005437FE">
        <w:rPr>
          <w:rFonts w:ascii="Aptos" w:hAnsi="Aptos" w:cs="Arial"/>
          <w:i/>
        </w:rPr>
        <w:t xml:space="preserve">you </w:t>
      </w:r>
      <w:r w:rsidR="00147E5D">
        <w:rPr>
          <w:rFonts w:ascii="Aptos" w:hAnsi="Aptos" w:cs="Arial"/>
          <w:i/>
          <w:iCs/>
        </w:rPr>
        <w:t xml:space="preserve">should </w:t>
      </w:r>
      <w:r w:rsidRPr="005437FE">
        <w:rPr>
          <w:rFonts w:ascii="Aptos" w:hAnsi="Aptos" w:cs="Arial"/>
          <w:i/>
        </w:rPr>
        <w:t>duplicate the table if your agency’s preferred option in the RIS differs from the Minister’s preferred option in the Cabinet paper.</w:t>
      </w:r>
      <w:r w:rsidR="007D7E84">
        <w:rPr>
          <w:rFonts w:ascii="Aptos" w:hAnsi="Aptos" w:cs="Arial"/>
          <w:i/>
          <w:iCs/>
        </w:rPr>
        <w:t xml:space="preserve"> You may also want to duplicate the table if it</w:t>
      </w:r>
      <w:r w:rsidRPr="005437FE">
        <w:rPr>
          <w:rFonts w:ascii="Aptos" w:hAnsi="Aptos" w:cs="Arial"/>
          <w:i/>
          <w:iCs/>
        </w:rPr>
        <w:t xml:space="preserve"> is clear following the multi-criteria analysis that more than one option may be worth considering.</w:t>
      </w:r>
    </w:p>
    <w:p w14:paraId="26DF2E68" w14:textId="3E69F310" w:rsidR="006D0F3C" w:rsidRDefault="006D0F3C" w:rsidP="004B1EB2">
      <w:pPr>
        <w:pStyle w:val="Numberedparagraph"/>
        <w:numPr>
          <w:ilvl w:val="0"/>
          <w:numId w:val="0"/>
        </w:numPr>
        <w:shd w:val="clear" w:color="auto" w:fill="E2EFD9" w:themeFill="accent6" w:themeFillTint="33"/>
        <w:ind w:left="567" w:hanging="567"/>
      </w:pPr>
      <w:r w:rsidRPr="00792525">
        <w:rPr>
          <w:rFonts w:cs="Arial"/>
          <w:b/>
          <w:bCs/>
          <w:i/>
          <w:iCs/>
        </w:rPr>
        <w:lastRenderedPageBreak/>
        <w:t xml:space="preserve">See </w:t>
      </w:r>
      <w:r w:rsidR="007D7E84">
        <w:rPr>
          <w:rFonts w:cs="Arial"/>
          <w:b/>
          <w:bCs/>
          <w:i/>
          <w:iCs/>
        </w:rPr>
        <w:t>the Treasury’s</w:t>
      </w:r>
      <w:r w:rsidRPr="00792525">
        <w:rPr>
          <w:rFonts w:cs="Arial"/>
          <w:b/>
          <w:bCs/>
          <w:i/>
          <w:iCs/>
        </w:rPr>
        <w:t xml:space="preserve"> </w:t>
      </w:r>
      <w:hyperlink r:id="rId15" w:anchor="page=8" w:history="1">
        <w:r w:rsidRPr="00792525">
          <w:rPr>
            <w:rStyle w:val="Hyperlink"/>
            <w:rFonts w:cs="Arial"/>
            <w:b/>
            <w:bCs/>
            <w:i/>
            <w:iCs/>
          </w:rPr>
          <w:t>Guide to Social Cost Benefit Analysis</w:t>
        </w:r>
      </w:hyperlink>
    </w:p>
    <w:p w14:paraId="5B040ACB" w14:textId="77777777" w:rsidR="006D0F3C" w:rsidRPr="00C22F10" w:rsidRDefault="006D0F3C" w:rsidP="006D0F3C">
      <w:pPr>
        <w:rPr>
          <w:rFonts w:cs="Arial"/>
          <w:color w:val="000000" w:themeColor="text1"/>
        </w:rPr>
      </w:pPr>
    </w:p>
    <w:p w14:paraId="2AF47FA1" w14:textId="785D47CA" w:rsidR="00DF6CD1" w:rsidRPr="00A864A5" w:rsidRDefault="00DF6CD1" w:rsidP="00DF6CD1">
      <w:pPr>
        <w:pStyle w:val="Heading1"/>
      </w:pPr>
      <w:r w:rsidRPr="00A864A5">
        <w:t xml:space="preserve">Section 3: </w:t>
      </w:r>
      <w:r w:rsidRPr="00956598">
        <w:t>Delivering</w:t>
      </w:r>
      <w:r>
        <w:t xml:space="preserve"> an option</w:t>
      </w:r>
    </w:p>
    <w:p w14:paraId="00D10774" w14:textId="3D8145D1" w:rsidR="00DF6CD1" w:rsidRDefault="00DF6CD1" w:rsidP="00DF6CD1">
      <w:pPr>
        <w:pStyle w:val="Heading2"/>
      </w:pPr>
      <w:r w:rsidRPr="00A864A5">
        <w:t xml:space="preserve">How will </w:t>
      </w:r>
      <w:r>
        <w:t xml:space="preserve">the </w:t>
      </w:r>
      <w:r w:rsidR="000E3C08">
        <w:t>proposal</w:t>
      </w:r>
      <w:r>
        <w:t xml:space="preserve"> be implemented</w:t>
      </w:r>
      <w:r w:rsidRPr="00A864A5">
        <w:t>?</w:t>
      </w:r>
    </w:p>
    <w:p w14:paraId="6E1796F3" w14:textId="31D8E636" w:rsidR="00DF6CD1" w:rsidRDefault="00DF6CD1" w:rsidP="00DF6CD1">
      <w:pPr>
        <w:pStyle w:val="Numberedparagraph"/>
      </w:pPr>
      <w:r w:rsidRPr="000230B9">
        <w:t>[enter text here]</w:t>
      </w:r>
    </w:p>
    <w:p w14:paraId="06DF6730" w14:textId="7F971135" w:rsidR="00C525EF" w:rsidRPr="0011304E" w:rsidRDefault="00C525EF" w:rsidP="00C525EF">
      <w:pPr>
        <w:pStyle w:val="Heading2"/>
        <w:shd w:val="clear" w:color="auto" w:fill="C5E0B3" w:themeFill="accent6" w:themeFillTint="66"/>
        <w:ind w:firstLine="567"/>
        <w:rPr>
          <w:sz w:val="22"/>
          <w:szCs w:val="22"/>
        </w:rPr>
      </w:pPr>
      <w:r w:rsidRPr="0011304E">
        <w:rPr>
          <w:sz w:val="22"/>
          <w:szCs w:val="22"/>
        </w:rPr>
        <w:t xml:space="preserve">Guidance </w:t>
      </w:r>
      <w:r>
        <w:rPr>
          <w:sz w:val="22"/>
          <w:szCs w:val="22"/>
        </w:rPr>
        <w:t>for implementation</w:t>
      </w:r>
    </w:p>
    <w:p w14:paraId="48273E33" w14:textId="77777777" w:rsidR="00C525EF" w:rsidRPr="005437FE" w:rsidRDefault="00C525EF" w:rsidP="004B1EB2">
      <w:pPr>
        <w:pStyle w:val="Bullet-list"/>
        <w:numPr>
          <w:ilvl w:val="0"/>
          <w:numId w:val="0"/>
        </w:numPr>
        <w:shd w:val="clear" w:color="auto" w:fill="E2EFD9" w:themeFill="accent6" w:themeFillTint="33"/>
        <w:spacing w:after="120"/>
        <w:rPr>
          <w:rFonts w:ascii="Aptos" w:hAnsi="Aptos" w:cs="Arial"/>
          <w:i/>
        </w:rPr>
      </w:pPr>
      <w:r w:rsidRPr="005437FE">
        <w:rPr>
          <w:rFonts w:ascii="Aptos" w:hAnsi="Aptos" w:cs="Arial"/>
          <w:i/>
        </w:rPr>
        <w:t>Detail how the option could be given effect, provide evidence to Ministers that implementing this proposal is genuinely feasible, and outline what risks need to be managed and how this will be done. Consider:</w:t>
      </w:r>
    </w:p>
    <w:p w14:paraId="248A141A" w14:textId="57965262"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 xml:space="preserve">Who will be responsible for the ongoing operation and enforcement of the new arrangements? </w:t>
      </w:r>
      <w:r w:rsidR="00032A27">
        <w:rPr>
          <w:rFonts w:ascii="Aptos" w:hAnsi="Aptos"/>
          <w:i/>
          <w:iCs/>
        </w:rPr>
        <w:t xml:space="preserve"> Have they been consulted and had input into the design?</w:t>
      </w:r>
      <w:r w:rsidRPr="005437FE">
        <w:rPr>
          <w:rFonts w:ascii="Aptos" w:hAnsi="Aptos"/>
          <w:i/>
        </w:rPr>
        <w:t xml:space="preserve"> Are they confident it can be implemented effectively and efficiently?</w:t>
      </w:r>
    </w:p>
    <w:p w14:paraId="603200A9" w14:textId="4D1DDD06"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 xml:space="preserve">Is </w:t>
      </w:r>
      <w:r w:rsidR="0015322D">
        <w:rPr>
          <w:rFonts w:ascii="Aptos" w:hAnsi="Aptos"/>
          <w:i/>
          <w:iCs/>
        </w:rPr>
        <w:t xml:space="preserve">adequate </w:t>
      </w:r>
      <w:r w:rsidRPr="005437FE">
        <w:rPr>
          <w:rFonts w:ascii="Aptos" w:hAnsi="Aptos"/>
          <w:i/>
        </w:rPr>
        <w:t xml:space="preserve">funding available for </w:t>
      </w:r>
      <w:r w:rsidR="0015322D">
        <w:rPr>
          <w:rFonts w:ascii="Aptos" w:hAnsi="Aptos"/>
          <w:i/>
          <w:iCs/>
        </w:rPr>
        <w:t xml:space="preserve">effective </w:t>
      </w:r>
      <w:r w:rsidRPr="005437FE">
        <w:rPr>
          <w:rFonts w:ascii="Aptos" w:hAnsi="Aptos"/>
          <w:i/>
        </w:rPr>
        <w:t>implementation?</w:t>
      </w:r>
    </w:p>
    <w:p w14:paraId="79503DB7"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When will the arrangements come into effect? Does this allow sufficient preparation time for both the regulated parties and the regulators? What will the implementation process look like?</w:t>
      </w:r>
    </w:p>
    <w:p w14:paraId="77745D13"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How will people be notified about any changes to their responsibilities resulting from this proposal? What assistance will be made available to help them comply?</w:t>
      </w:r>
    </w:p>
    <w:p w14:paraId="4623AA1F"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 xml:space="preserve">What other work may be necessary to ensure the proposal is implemented effectively? </w:t>
      </w:r>
      <w:proofErr w:type="spellStart"/>
      <w:r w:rsidRPr="005437FE">
        <w:rPr>
          <w:rFonts w:ascii="Aptos" w:hAnsi="Aptos"/>
          <w:i/>
        </w:rPr>
        <w:t>eg</w:t>
      </w:r>
      <w:proofErr w:type="spellEnd"/>
      <w:r w:rsidRPr="005437FE">
        <w:rPr>
          <w:rFonts w:ascii="Aptos" w:hAnsi="Aptos"/>
          <w:i/>
        </w:rPr>
        <w:t>, education campaigns, communications strategies, etc.</w:t>
      </w:r>
    </w:p>
    <w:p w14:paraId="614249CA"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What are the implementation risks? Have any issues been raised through consultation? How will these risks be mitigated?</w:t>
      </w:r>
    </w:p>
    <w:p w14:paraId="2937D79B"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If this RIS is for an in-</w:t>
      </w:r>
      <w:proofErr w:type="gramStart"/>
      <w:r w:rsidRPr="005437FE">
        <w:rPr>
          <w:rFonts w:ascii="Aptos" w:hAnsi="Aptos"/>
          <w:i/>
        </w:rPr>
        <w:t>principle</w:t>
      </w:r>
      <w:proofErr w:type="gramEnd"/>
      <w:r w:rsidRPr="005437FE">
        <w:rPr>
          <w:rFonts w:ascii="Aptos" w:hAnsi="Aptos"/>
          <w:i/>
        </w:rPr>
        <w:t xml:space="preserve"> decision, and implementation details are not yet clear, state this explicitly and give a preliminary indication of your approach to the above prompts.</w:t>
      </w:r>
    </w:p>
    <w:p w14:paraId="5F643EDD" w14:textId="57BD99C5" w:rsidR="0054216E" w:rsidRPr="005437FE" w:rsidRDefault="0054216E" w:rsidP="004B1EB2">
      <w:pPr>
        <w:pStyle w:val="Bullet-list"/>
        <w:numPr>
          <w:ilvl w:val="0"/>
          <w:numId w:val="26"/>
        </w:numPr>
        <w:shd w:val="clear" w:color="auto" w:fill="E2EFD9" w:themeFill="accent6" w:themeFillTint="33"/>
        <w:spacing w:after="120"/>
        <w:rPr>
          <w:rFonts w:ascii="Aptos" w:hAnsi="Aptos"/>
          <w:i/>
          <w:iCs/>
        </w:rPr>
      </w:pPr>
      <w:r>
        <w:rPr>
          <w:rFonts w:ascii="Aptos" w:hAnsi="Aptos"/>
          <w:i/>
          <w:iCs/>
        </w:rPr>
        <w:t>If implementation details and operational requirements</w:t>
      </w:r>
      <w:r w:rsidR="0082034C">
        <w:rPr>
          <w:rFonts w:ascii="Aptos" w:hAnsi="Aptos"/>
          <w:i/>
          <w:iCs/>
        </w:rPr>
        <w:t xml:space="preserve"> are not yet clear or developed, how will Ministers get assurance that these issues have been</w:t>
      </w:r>
      <w:r w:rsidR="0008639B">
        <w:rPr>
          <w:rFonts w:ascii="Aptos" w:hAnsi="Aptos"/>
          <w:i/>
          <w:iCs/>
        </w:rPr>
        <w:t xml:space="preserve"> adequately resolved before final approval to introduce or make </w:t>
      </w:r>
      <w:r w:rsidR="00D63CFD">
        <w:rPr>
          <w:rFonts w:ascii="Aptos" w:hAnsi="Aptos"/>
          <w:i/>
          <w:iCs/>
        </w:rPr>
        <w:t>legislation</w:t>
      </w:r>
      <w:r w:rsidR="00D81E45">
        <w:rPr>
          <w:rFonts w:ascii="Aptos" w:hAnsi="Aptos"/>
          <w:i/>
          <w:iCs/>
        </w:rPr>
        <w:t>?</w:t>
      </w:r>
    </w:p>
    <w:p w14:paraId="5E5728A1"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If you are considering one or more alternatives in addition to your agency’s preferred option, you may wish to outline how implementation could vary depending on which of these options is chosen.</w:t>
      </w:r>
    </w:p>
    <w:p w14:paraId="50BE81BA" w14:textId="77777777" w:rsidR="00C525EF" w:rsidRPr="005437FE" w:rsidRDefault="00C525EF" w:rsidP="004B1EB2">
      <w:pPr>
        <w:pStyle w:val="Bullet-list"/>
        <w:numPr>
          <w:ilvl w:val="0"/>
          <w:numId w:val="0"/>
        </w:numPr>
        <w:shd w:val="clear" w:color="auto" w:fill="E2EFD9" w:themeFill="accent6" w:themeFillTint="33"/>
        <w:spacing w:after="120"/>
        <w:rPr>
          <w:rFonts w:ascii="Aptos" w:hAnsi="Aptos"/>
          <w:i/>
        </w:rPr>
      </w:pPr>
      <w:r w:rsidRPr="005437FE">
        <w:rPr>
          <w:rFonts w:ascii="Aptos" w:hAnsi="Aptos"/>
          <w:i/>
        </w:rPr>
        <w:t>Depending on the length, breadth, and complexity of the proposal you may wish to separate these questions out into sub-headings. Feel free to tailor the questions to suit your proposal, address them in an order that makes sense to you, and include further information beyond these prompts where relevant.</w:t>
      </w:r>
    </w:p>
    <w:p w14:paraId="3783A339" w14:textId="4744046E" w:rsidR="00C525EF" w:rsidRPr="005437FE" w:rsidRDefault="00C525EF" w:rsidP="004B1EB2">
      <w:pPr>
        <w:pStyle w:val="Bullet-list"/>
        <w:numPr>
          <w:ilvl w:val="0"/>
          <w:numId w:val="0"/>
        </w:numPr>
        <w:shd w:val="clear" w:color="auto" w:fill="E2EFD9" w:themeFill="accent6" w:themeFillTint="33"/>
        <w:spacing w:after="120"/>
        <w:rPr>
          <w:rFonts w:ascii="Aptos" w:hAnsi="Aptos"/>
          <w:b/>
          <w:i/>
        </w:rPr>
      </w:pPr>
      <w:r w:rsidRPr="005437FE">
        <w:rPr>
          <w:rFonts w:ascii="Aptos" w:hAnsi="Aptos"/>
          <w:b/>
          <w:bCs/>
          <w:i/>
          <w:iCs/>
        </w:rPr>
        <w:t xml:space="preserve">For more information on how to complete this Implementation section, refer to </w:t>
      </w:r>
      <w:hyperlink r:id="rId16" w:history="1">
        <w:r w:rsidRPr="005437FE">
          <w:rPr>
            <w:rStyle w:val="Hyperlink"/>
            <w:rFonts w:ascii="Aptos" w:hAnsi="Aptos"/>
            <w:b/>
            <w:bCs/>
            <w:i/>
            <w:iCs/>
          </w:rPr>
          <w:t xml:space="preserve">Section 2.8 of </w:t>
        </w:r>
        <w:r w:rsidR="008E13C3">
          <w:rPr>
            <w:rStyle w:val="Hyperlink"/>
            <w:rFonts w:ascii="Aptos" w:hAnsi="Aptos"/>
            <w:b/>
            <w:bCs/>
            <w:i/>
            <w:iCs/>
          </w:rPr>
          <w:t>the</w:t>
        </w:r>
        <w:r w:rsidRPr="005437FE">
          <w:rPr>
            <w:rStyle w:val="Hyperlink"/>
            <w:rFonts w:ascii="Aptos" w:hAnsi="Aptos"/>
            <w:b/>
            <w:bCs/>
            <w:i/>
            <w:iCs/>
          </w:rPr>
          <w:t xml:space="preserve"> Guidance Note: Best Practice Impact Analysis</w:t>
        </w:r>
      </w:hyperlink>
      <w:r w:rsidRPr="005437FE">
        <w:rPr>
          <w:rFonts w:ascii="Aptos" w:hAnsi="Aptos"/>
          <w:b/>
          <w:bCs/>
          <w:i/>
          <w:iCs/>
        </w:rPr>
        <w:t>.</w:t>
      </w:r>
    </w:p>
    <w:p w14:paraId="62F1FB58" w14:textId="4D04B1D6" w:rsidR="006B70E3" w:rsidRDefault="006B70E3" w:rsidP="00C525EF">
      <w:r>
        <w:br w:type="page"/>
      </w:r>
    </w:p>
    <w:p w14:paraId="1A06CFC2" w14:textId="71D5B366" w:rsidR="00DF6CD1" w:rsidRPr="00A864A5" w:rsidRDefault="00DF6CD1" w:rsidP="00DF6CD1">
      <w:pPr>
        <w:pStyle w:val="Heading2"/>
      </w:pPr>
      <w:r>
        <w:lastRenderedPageBreak/>
        <w:t xml:space="preserve">How will the </w:t>
      </w:r>
      <w:r w:rsidR="000E3C08">
        <w:t>proposal</w:t>
      </w:r>
      <w:r>
        <w:t xml:space="preserve"> be m</w:t>
      </w:r>
      <w:r w:rsidRPr="00A864A5">
        <w:t>onitor</w:t>
      </w:r>
      <w:r>
        <w:t>ed</w:t>
      </w:r>
      <w:r w:rsidRPr="00A864A5">
        <w:t xml:space="preserve">, </w:t>
      </w:r>
      <w:r>
        <w:t>e</w:t>
      </w:r>
      <w:r w:rsidRPr="00A864A5">
        <w:t>valuat</w:t>
      </w:r>
      <w:r>
        <w:t>ed</w:t>
      </w:r>
      <w:r w:rsidRPr="00A864A5">
        <w:t xml:space="preserve">, and </w:t>
      </w:r>
      <w:r>
        <w:t>r</w:t>
      </w:r>
      <w:r w:rsidRPr="00A864A5">
        <w:t>eview</w:t>
      </w:r>
      <w:r>
        <w:t>ed?</w:t>
      </w:r>
    </w:p>
    <w:p w14:paraId="14519998" w14:textId="10F0BD4B" w:rsidR="00CD213E" w:rsidRDefault="00DF6CD1" w:rsidP="00835672">
      <w:pPr>
        <w:pStyle w:val="Numberedparagraph"/>
      </w:pPr>
      <w:r w:rsidRPr="000230B9">
        <w:t>[enter text here]</w:t>
      </w:r>
    </w:p>
    <w:p w14:paraId="100252E7" w14:textId="1A4362D8" w:rsidR="000E7934" w:rsidRPr="0011304E" w:rsidRDefault="000E7934" w:rsidP="000E7934">
      <w:pPr>
        <w:pStyle w:val="Heading2"/>
        <w:shd w:val="clear" w:color="auto" w:fill="C5E0B3" w:themeFill="accent6" w:themeFillTint="66"/>
        <w:ind w:firstLine="567"/>
        <w:rPr>
          <w:sz w:val="22"/>
          <w:szCs w:val="22"/>
        </w:rPr>
      </w:pPr>
      <w:r w:rsidRPr="0011304E">
        <w:rPr>
          <w:sz w:val="22"/>
          <w:szCs w:val="22"/>
        </w:rPr>
        <w:t xml:space="preserve">Guidance </w:t>
      </w:r>
      <w:r>
        <w:rPr>
          <w:sz w:val="22"/>
          <w:szCs w:val="22"/>
        </w:rPr>
        <w:t>for monitoring, evaluation and review</w:t>
      </w:r>
    </w:p>
    <w:p w14:paraId="69E6BDB2" w14:textId="61CD0FCF" w:rsidR="000E7934" w:rsidRPr="005437FE" w:rsidRDefault="000E7934" w:rsidP="004B1EB2">
      <w:pPr>
        <w:pStyle w:val="Bullet-list"/>
        <w:numPr>
          <w:ilvl w:val="0"/>
          <w:numId w:val="0"/>
        </w:numPr>
        <w:shd w:val="clear" w:color="auto" w:fill="E2EFD9" w:themeFill="accent6" w:themeFillTint="33"/>
        <w:rPr>
          <w:rFonts w:ascii="Aptos" w:hAnsi="Aptos"/>
          <w:i/>
        </w:rPr>
      </w:pPr>
      <w:r w:rsidRPr="005437FE">
        <w:rPr>
          <w:rFonts w:ascii="Aptos" w:hAnsi="Aptos"/>
          <w:i/>
        </w:rPr>
        <w:t xml:space="preserve">This proposal, if agreed to, will either be integrated into your pre-existing regulatory systems or establish a new regulatory system and regardless become part of your agency’s </w:t>
      </w:r>
      <w:hyperlink r:id="rId17" w:history="1">
        <w:r w:rsidRPr="005437FE">
          <w:rPr>
            <w:rStyle w:val="Hyperlink"/>
            <w:rFonts w:ascii="Aptos" w:hAnsi="Aptos"/>
            <w:i/>
            <w:iCs/>
          </w:rPr>
          <w:t>regulatory stewardship obligations</w:t>
        </w:r>
      </w:hyperlink>
      <w:r w:rsidRPr="005437FE">
        <w:rPr>
          <w:rFonts w:ascii="Aptos" w:hAnsi="Aptos"/>
          <w:i/>
          <w:iCs/>
        </w:rPr>
        <w:t>.</w:t>
      </w:r>
      <w:r w:rsidRPr="005437FE">
        <w:rPr>
          <w:rFonts w:ascii="Aptos" w:hAnsi="Aptos"/>
          <w:i/>
        </w:rPr>
        <w:t xml:space="preserve"> Agencies are expected to work collaboratively alongside other agencies with stewardship roles in the same regulatory system to monitor, evaluate, and review the regulatory system. Consider:</w:t>
      </w:r>
    </w:p>
    <w:p w14:paraId="540837E5"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 xml:space="preserve">What opportunities will regulators, regulated parties, and other stakeholders </w:t>
      </w:r>
      <w:proofErr w:type="gramStart"/>
      <w:r w:rsidRPr="005437FE">
        <w:rPr>
          <w:rFonts w:ascii="Aptos" w:hAnsi="Aptos"/>
          <w:i/>
        </w:rPr>
        <w:t>have to</w:t>
      </w:r>
      <w:proofErr w:type="gramEnd"/>
      <w:r w:rsidRPr="005437FE">
        <w:rPr>
          <w:rFonts w:ascii="Aptos" w:hAnsi="Aptos"/>
          <w:i/>
        </w:rPr>
        <w:t xml:space="preserve"> raise concerns? Is there (or will there be) a systems issues log or equivalent to record and respond to issues as they arise?</w:t>
      </w:r>
    </w:p>
    <w:p w14:paraId="5A552B0D"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 xml:space="preserve">How else will the impact of the new arrangements be monitored? How will you know whether the impacts anticipated </w:t>
      </w:r>
      <w:proofErr w:type="gramStart"/>
      <w:r w:rsidRPr="005437FE">
        <w:rPr>
          <w:rFonts w:ascii="Aptos" w:hAnsi="Aptos"/>
          <w:i/>
        </w:rPr>
        <w:t>actually materialise</w:t>
      </w:r>
      <w:proofErr w:type="gramEnd"/>
      <w:r w:rsidRPr="005437FE">
        <w:rPr>
          <w:rFonts w:ascii="Aptos" w:hAnsi="Aptos"/>
          <w:i/>
        </w:rPr>
        <w:t>?</w:t>
      </w:r>
    </w:p>
    <w:p w14:paraId="106169EB"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 xml:space="preserve">Are there already monitoring and evaluation provisions in place for the </w:t>
      </w:r>
      <w:proofErr w:type="gramStart"/>
      <w:r w:rsidRPr="005437FE">
        <w:rPr>
          <w:rFonts w:ascii="Aptos" w:hAnsi="Aptos"/>
          <w:i/>
        </w:rPr>
        <w:t>system as a whole</w:t>
      </w:r>
      <w:proofErr w:type="gramEnd"/>
      <w:r w:rsidRPr="005437FE">
        <w:rPr>
          <w:rFonts w:ascii="Aptos" w:hAnsi="Aptos"/>
          <w:i/>
        </w:rPr>
        <w:t xml:space="preserve"> (</w:t>
      </w:r>
      <w:proofErr w:type="spellStart"/>
      <w:r w:rsidRPr="005437FE">
        <w:rPr>
          <w:rFonts w:ascii="Aptos" w:hAnsi="Aptos"/>
          <w:i/>
        </w:rPr>
        <w:t>ie</w:t>
      </w:r>
      <w:proofErr w:type="spellEnd"/>
      <w:r w:rsidRPr="005437FE">
        <w:rPr>
          <w:rFonts w:ascii="Aptos" w:hAnsi="Aptos"/>
          <w:i/>
        </w:rPr>
        <w:t>, the broader legislation or regulatory systems within which this arrangement sits)? If so, what are they?</w:t>
      </w:r>
    </w:p>
    <w:p w14:paraId="042907D5"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With these new arrangements in place, will you need to collect any extra data?</w:t>
      </w:r>
    </w:p>
    <w:p w14:paraId="351E3758" w14:textId="43128691"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 xml:space="preserve">Is a review of the regulatory system </w:t>
      </w:r>
      <w:proofErr w:type="gramStart"/>
      <w:r w:rsidRPr="005437FE">
        <w:rPr>
          <w:rFonts w:ascii="Aptos" w:hAnsi="Aptos"/>
          <w:i/>
        </w:rPr>
        <w:t>planned,</w:t>
      </w:r>
      <w:proofErr w:type="gramEnd"/>
      <w:r w:rsidRPr="005437FE">
        <w:rPr>
          <w:rFonts w:ascii="Aptos" w:hAnsi="Aptos"/>
          <w:i/>
        </w:rPr>
        <w:t xml:space="preserve"> which could include an evaluation of the new arrangements for this proposal. If not, and it is a significant proposal, are you planning a separate review of this </w:t>
      </w:r>
      <w:r w:rsidR="00B02BB1" w:rsidRPr="005437FE">
        <w:rPr>
          <w:rFonts w:ascii="Aptos" w:hAnsi="Aptos"/>
          <w:i/>
        </w:rPr>
        <w:t>proposal? If</w:t>
      </w:r>
      <w:r w:rsidRPr="005437FE">
        <w:rPr>
          <w:rFonts w:ascii="Aptos" w:hAnsi="Aptos"/>
          <w:i/>
        </w:rPr>
        <w:t xml:space="preserve"> there are no plans to review this </w:t>
      </w:r>
      <w:r w:rsidRPr="005437FE">
        <w:rPr>
          <w:rFonts w:ascii="Aptos" w:hAnsi="Aptos"/>
          <w:i/>
          <w:iCs/>
        </w:rPr>
        <w:t>proposal, why?</w:t>
      </w:r>
    </w:p>
    <w:p w14:paraId="633DF0F3"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What outcomes would have to come to your attention, through monitoring or feedback from system users, to prompt an earlier review of this legislation?</w:t>
      </w:r>
    </w:p>
    <w:p w14:paraId="5A518D24" w14:textId="77777777" w:rsidR="000E7934" w:rsidRPr="005437FE" w:rsidRDefault="000E7934" w:rsidP="004B1EB2">
      <w:pPr>
        <w:pStyle w:val="Bullet-list"/>
        <w:numPr>
          <w:ilvl w:val="0"/>
          <w:numId w:val="0"/>
        </w:numPr>
        <w:shd w:val="clear" w:color="auto" w:fill="E2EFD9" w:themeFill="accent6" w:themeFillTint="33"/>
        <w:rPr>
          <w:rFonts w:ascii="Aptos" w:hAnsi="Aptos"/>
          <w:i/>
        </w:rPr>
      </w:pPr>
      <w:r w:rsidRPr="005437FE">
        <w:rPr>
          <w:rFonts w:ascii="Aptos" w:hAnsi="Aptos"/>
          <w:i/>
        </w:rPr>
        <w:t>Depending on the length, breadth, and complexity of the proposal you may wish to separate these questions out into sub-headings. Feel free to tailor the questions to suit your proposal, address them in an order that makes sense to you, and include further information beyond these prompts where relevant.</w:t>
      </w:r>
    </w:p>
    <w:p w14:paraId="05A08961" w14:textId="7A32776A" w:rsidR="000E7934" w:rsidRPr="005437FE" w:rsidRDefault="000E7934" w:rsidP="004B1EB2">
      <w:pPr>
        <w:pStyle w:val="Bullet-list"/>
        <w:numPr>
          <w:ilvl w:val="0"/>
          <w:numId w:val="0"/>
        </w:numPr>
        <w:shd w:val="clear" w:color="auto" w:fill="E2EFD9" w:themeFill="accent6" w:themeFillTint="33"/>
        <w:rPr>
          <w:rFonts w:ascii="Aptos" w:hAnsi="Aptos"/>
          <w:b/>
          <w:i/>
        </w:rPr>
      </w:pPr>
      <w:r w:rsidRPr="005437FE">
        <w:rPr>
          <w:rFonts w:ascii="Aptos" w:hAnsi="Aptos"/>
          <w:b/>
          <w:bCs/>
          <w:i/>
          <w:iCs/>
        </w:rPr>
        <w:t xml:space="preserve">For more information on how to complete this Monitoring, Evaluation, and Review section, refer to </w:t>
      </w:r>
      <w:hyperlink r:id="rId18" w:history="1">
        <w:r w:rsidRPr="005437FE">
          <w:rPr>
            <w:rStyle w:val="Hyperlink"/>
            <w:rFonts w:ascii="Aptos" w:hAnsi="Aptos"/>
            <w:b/>
            <w:bCs/>
            <w:i/>
            <w:iCs/>
          </w:rPr>
          <w:t xml:space="preserve">Section 2.9 of </w:t>
        </w:r>
        <w:r w:rsidR="008A45C2">
          <w:rPr>
            <w:rStyle w:val="Hyperlink"/>
            <w:rFonts w:ascii="Aptos" w:hAnsi="Aptos"/>
            <w:b/>
            <w:bCs/>
            <w:i/>
            <w:iCs/>
          </w:rPr>
          <w:t>the</w:t>
        </w:r>
        <w:r w:rsidRPr="005437FE">
          <w:rPr>
            <w:rStyle w:val="Hyperlink"/>
            <w:rFonts w:ascii="Aptos" w:hAnsi="Aptos"/>
            <w:b/>
            <w:bCs/>
            <w:i/>
            <w:iCs/>
          </w:rPr>
          <w:t xml:space="preserve"> Guidance Note: Best Practice Impact Analysis</w:t>
        </w:r>
      </w:hyperlink>
      <w:r w:rsidRPr="005437FE">
        <w:rPr>
          <w:rFonts w:ascii="Aptos" w:hAnsi="Aptos"/>
          <w:b/>
          <w:bCs/>
          <w:i/>
          <w:iCs/>
        </w:rPr>
        <w:t xml:space="preserve">. </w:t>
      </w:r>
    </w:p>
    <w:p w14:paraId="7AC305E8" w14:textId="3B2208DD" w:rsidR="000E7934" w:rsidRPr="005437FE" w:rsidRDefault="000E7934" w:rsidP="004B1EB2">
      <w:pPr>
        <w:pStyle w:val="Bullet-list"/>
        <w:numPr>
          <w:ilvl w:val="0"/>
          <w:numId w:val="0"/>
        </w:numPr>
        <w:shd w:val="clear" w:color="auto" w:fill="E2EFD9" w:themeFill="accent6" w:themeFillTint="33"/>
        <w:spacing w:after="120"/>
        <w:rPr>
          <w:rFonts w:ascii="Aptos" w:hAnsi="Aptos"/>
          <w:b/>
          <w:i/>
        </w:rPr>
      </w:pPr>
      <w:r w:rsidRPr="005437FE">
        <w:rPr>
          <w:rFonts w:ascii="Aptos" w:hAnsi="Aptos"/>
          <w:b/>
          <w:bCs/>
          <w:i/>
          <w:iCs/>
        </w:rPr>
        <w:t xml:space="preserve">If you require further information, refer to </w:t>
      </w:r>
      <w:r w:rsidR="00273A57">
        <w:rPr>
          <w:rFonts w:ascii="Aptos" w:hAnsi="Aptos"/>
          <w:b/>
          <w:bCs/>
          <w:i/>
          <w:iCs/>
        </w:rPr>
        <w:t>the</w:t>
      </w:r>
      <w:r w:rsidRPr="005437FE">
        <w:rPr>
          <w:rFonts w:ascii="Aptos" w:hAnsi="Aptos"/>
          <w:b/>
          <w:bCs/>
          <w:i/>
          <w:iCs/>
        </w:rPr>
        <w:t xml:space="preserve"> </w:t>
      </w:r>
      <w:hyperlink r:id="rId19" w:history="1">
        <w:r w:rsidRPr="005437FE">
          <w:rPr>
            <w:rStyle w:val="Hyperlink"/>
            <w:rFonts w:ascii="Aptos" w:hAnsi="Aptos"/>
            <w:b/>
            <w:bCs/>
            <w:i/>
            <w:iCs/>
          </w:rPr>
          <w:t>Guidance Note: Best Practice Monitoring, Evaluation and Review</w:t>
        </w:r>
      </w:hyperlink>
      <w:r w:rsidRPr="005437FE">
        <w:rPr>
          <w:rFonts w:ascii="Aptos" w:hAnsi="Aptos"/>
          <w:b/>
          <w:bCs/>
          <w:i/>
          <w:iCs/>
        </w:rPr>
        <w:t>.</w:t>
      </w:r>
    </w:p>
    <w:p w14:paraId="1F5F352A" w14:textId="0E4E1689" w:rsidR="000E7934" w:rsidRDefault="000E7934" w:rsidP="000E7934">
      <w:pPr>
        <w:pStyle w:val="Numberedparagraph"/>
        <w:numPr>
          <w:ilvl w:val="0"/>
          <w:numId w:val="0"/>
        </w:numPr>
        <w:ind w:left="567" w:hanging="567"/>
      </w:pPr>
    </w:p>
    <w:sectPr w:rsidR="000E7934" w:rsidSect="00A74A9D">
      <w:head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C109E" w14:textId="77777777" w:rsidR="00B2493A" w:rsidRDefault="00B2493A" w:rsidP="00AD4167">
      <w:pPr>
        <w:spacing w:after="0" w:line="240" w:lineRule="auto"/>
      </w:pPr>
      <w:r>
        <w:separator/>
      </w:r>
    </w:p>
  </w:endnote>
  <w:endnote w:type="continuationSeparator" w:id="0">
    <w:p w14:paraId="173173DE" w14:textId="77777777" w:rsidR="00B2493A" w:rsidRDefault="00B2493A" w:rsidP="00AD4167">
      <w:pPr>
        <w:spacing w:after="0" w:line="240" w:lineRule="auto"/>
      </w:pPr>
      <w:r>
        <w:continuationSeparator/>
      </w:r>
    </w:p>
  </w:endnote>
  <w:endnote w:type="continuationNotice" w:id="1">
    <w:p w14:paraId="51E784F4" w14:textId="77777777" w:rsidR="00B2493A" w:rsidRDefault="00B24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Sans">
    <w:altName w:val="Calibri"/>
    <w:panose1 w:val="00000000000000000000"/>
    <w:charset w:val="00"/>
    <w:family w:val="moder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8B9F9" w14:textId="77777777" w:rsidR="00B2493A" w:rsidRDefault="00B2493A" w:rsidP="00AD4167">
      <w:pPr>
        <w:spacing w:after="0" w:line="240" w:lineRule="auto"/>
      </w:pPr>
      <w:r>
        <w:separator/>
      </w:r>
    </w:p>
  </w:footnote>
  <w:footnote w:type="continuationSeparator" w:id="0">
    <w:p w14:paraId="50979F56" w14:textId="77777777" w:rsidR="00B2493A" w:rsidRDefault="00B2493A" w:rsidP="00AD4167">
      <w:pPr>
        <w:spacing w:after="0" w:line="240" w:lineRule="auto"/>
      </w:pPr>
      <w:r>
        <w:continuationSeparator/>
      </w:r>
    </w:p>
  </w:footnote>
  <w:footnote w:type="continuationNotice" w:id="1">
    <w:p w14:paraId="205EDADA" w14:textId="77777777" w:rsidR="00B2493A" w:rsidRDefault="00B249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715911"/>
      <w:docPartObj>
        <w:docPartGallery w:val="Watermarks"/>
        <w:docPartUnique/>
      </w:docPartObj>
    </w:sdtPr>
    <w:sdtEndPr/>
    <w:sdtContent>
      <w:p w14:paraId="4C450B21" w14:textId="3EBB0B78" w:rsidR="00017278" w:rsidRDefault="00647A0A">
        <w:pPr>
          <w:pStyle w:val="Header"/>
        </w:pPr>
        <w:r>
          <w:rPr>
            <w:noProof/>
          </w:rPr>
          <w:pict w14:anchorId="5B175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7F3BD" w14:textId="58C376C9" w:rsidR="00AA2604" w:rsidRDefault="00647A0A">
    <w:pPr>
      <w:pStyle w:val="Header"/>
    </w:pPr>
    <w:r>
      <w:rPr>
        <w:noProof/>
      </w:rPr>
      <w:pict w14:anchorId="322F3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10406"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6D0"/>
    <w:multiLevelType w:val="hybridMultilevel"/>
    <w:tmpl w:val="D3F85A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0DE68BA"/>
    <w:multiLevelType w:val="hybridMultilevel"/>
    <w:tmpl w:val="DDE07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C706FC"/>
    <w:multiLevelType w:val="hybridMultilevel"/>
    <w:tmpl w:val="29BC578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AD5561"/>
    <w:multiLevelType w:val="hybridMultilevel"/>
    <w:tmpl w:val="4F6EB5DA"/>
    <w:lvl w:ilvl="0" w:tplc="8C9A672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FA75C0"/>
    <w:multiLevelType w:val="hybridMultilevel"/>
    <w:tmpl w:val="2DDCA4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A82164"/>
    <w:multiLevelType w:val="hybridMultilevel"/>
    <w:tmpl w:val="49522E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5D23BB6"/>
    <w:multiLevelType w:val="hybridMultilevel"/>
    <w:tmpl w:val="EC6EC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A83788"/>
    <w:multiLevelType w:val="hybridMultilevel"/>
    <w:tmpl w:val="37A412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B8763B"/>
    <w:multiLevelType w:val="hybridMultilevel"/>
    <w:tmpl w:val="FD16E11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4D379C4"/>
    <w:multiLevelType w:val="hybridMultilevel"/>
    <w:tmpl w:val="66CAB5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E62F65"/>
    <w:multiLevelType w:val="hybridMultilevel"/>
    <w:tmpl w:val="4E14BE50"/>
    <w:lvl w:ilvl="0" w:tplc="7B88B23E">
      <w:start w:val="1"/>
      <w:numFmt w:val="decimal"/>
      <w:pStyle w:val="Numberedparagraph"/>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2BE6AA0"/>
    <w:multiLevelType w:val="hybridMultilevel"/>
    <w:tmpl w:val="7F24E9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37991CA7"/>
    <w:multiLevelType w:val="hybridMultilevel"/>
    <w:tmpl w:val="00B0B6B6"/>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6E32F7C"/>
    <w:multiLevelType w:val="hybridMultilevel"/>
    <w:tmpl w:val="A4827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79D190F"/>
    <w:multiLevelType w:val="hybridMultilevel"/>
    <w:tmpl w:val="FDA2E6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B64E3B"/>
    <w:multiLevelType w:val="hybridMultilevel"/>
    <w:tmpl w:val="E1E24C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B5A74E0"/>
    <w:multiLevelType w:val="hybridMultilevel"/>
    <w:tmpl w:val="1082A7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8E75DC"/>
    <w:multiLevelType w:val="hybridMultilevel"/>
    <w:tmpl w:val="1E90F2E6"/>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C251B2"/>
    <w:multiLevelType w:val="hybridMultilevel"/>
    <w:tmpl w:val="78F83EBA"/>
    <w:lvl w:ilvl="0" w:tplc="8C9A6722">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FDF773C"/>
    <w:multiLevelType w:val="hybridMultilevel"/>
    <w:tmpl w:val="18BA1114"/>
    <w:lvl w:ilvl="0" w:tplc="9D88E51C">
      <w:start w:val="1"/>
      <w:numFmt w:val="bullet"/>
      <w:lvlText w:val=""/>
      <w:lvlJc w:val="left"/>
      <w:pPr>
        <w:ind w:left="720" w:hanging="360"/>
      </w:pPr>
      <w:rPr>
        <w:rFonts w:ascii="Symbol" w:hAnsi="Symbol"/>
      </w:rPr>
    </w:lvl>
    <w:lvl w:ilvl="1" w:tplc="F7C871B0">
      <w:start w:val="1"/>
      <w:numFmt w:val="bullet"/>
      <w:lvlText w:val=""/>
      <w:lvlJc w:val="left"/>
      <w:pPr>
        <w:ind w:left="720" w:hanging="360"/>
      </w:pPr>
      <w:rPr>
        <w:rFonts w:ascii="Symbol" w:hAnsi="Symbol"/>
      </w:rPr>
    </w:lvl>
    <w:lvl w:ilvl="2" w:tplc="F4B67B00">
      <w:start w:val="1"/>
      <w:numFmt w:val="bullet"/>
      <w:lvlText w:val=""/>
      <w:lvlJc w:val="left"/>
      <w:pPr>
        <w:ind w:left="720" w:hanging="360"/>
      </w:pPr>
      <w:rPr>
        <w:rFonts w:ascii="Symbol" w:hAnsi="Symbol"/>
      </w:rPr>
    </w:lvl>
    <w:lvl w:ilvl="3" w:tplc="0CA8FB32">
      <w:start w:val="1"/>
      <w:numFmt w:val="bullet"/>
      <w:lvlText w:val=""/>
      <w:lvlJc w:val="left"/>
      <w:pPr>
        <w:ind w:left="720" w:hanging="360"/>
      </w:pPr>
      <w:rPr>
        <w:rFonts w:ascii="Symbol" w:hAnsi="Symbol"/>
      </w:rPr>
    </w:lvl>
    <w:lvl w:ilvl="4" w:tplc="59F80AC6">
      <w:start w:val="1"/>
      <w:numFmt w:val="bullet"/>
      <w:lvlText w:val=""/>
      <w:lvlJc w:val="left"/>
      <w:pPr>
        <w:ind w:left="720" w:hanging="360"/>
      </w:pPr>
      <w:rPr>
        <w:rFonts w:ascii="Symbol" w:hAnsi="Symbol"/>
      </w:rPr>
    </w:lvl>
    <w:lvl w:ilvl="5" w:tplc="B70E235A">
      <w:start w:val="1"/>
      <w:numFmt w:val="bullet"/>
      <w:lvlText w:val=""/>
      <w:lvlJc w:val="left"/>
      <w:pPr>
        <w:ind w:left="720" w:hanging="360"/>
      </w:pPr>
      <w:rPr>
        <w:rFonts w:ascii="Symbol" w:hAnsi="Symbol"/>
      </w:rPr>
    </w:lvl>
    <w:lvl w:ilvl="6" w:tplc="B7049E42">
      <w:start w:val="1"/>
      <w:numFmt w:val="bullet"/>
      <w:lvlText w:val=""/>
      <w:lvlJc w:val="left"/>
      <w:pPr>
        <w:ind w:left="720" w:hanging="360"/>
      </w:pPr>
      <w:rPr>
        <w:rFonts w:ascii="Symbol" w:hAnsi="Symbol"/>
      </w:rPr>
    </w:lvl>
    <w:lvl w:ilvl="7" w:tplc="FC223AFC">
      <w:start w:val="1"/>
      <w:numFmt w:val="bullet"/>
      <w:lvlText w:val=""/>
      <w:lvlJc w:val="left"/>
      <w:pPr>
        <w:ind w:left="720" w:hanging="360"/>
      </w:pPr>
      <w:rPr>
        <w:rFonts w:ascii="Symbol" w:hAnsi="Symbol"/>
      </w:rPr>
    </w:lvl>
    <w:lvl w:ilvl="8" w:tplc="442A5764">
      <w:start w:val="1"/>
      <w:numFmt w:val="bullet"/>
      <w:lvlText w:val=""/>
      <w:lvlJc w:val="left"/>
      <w:pPr>
        <w:ind w:left="720" w:hanging="360"/>
      </w:pPr>
      <w:rPr>
        <w:rFonts w:ascii="Symbol" w:hAnsi="Symbol"/>
      </w:rPr>
    </w:lvl>
  </w:abstractNum>
  <w:abstractNum w:abstractNumId="22" w15:restartNumberingAfterBreak="0">
    <w:nsid w:val="513774C8"/>
    <w:multiLevelType w:val="hybridMultilevel"/>
    <w:tmpl w:val="DA9C14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9794901"/>
    <w:multiLevelType w:val="hybridMultilevel"/>
    <w:tmpl w:val="D4BCC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DF71A17"/>
    <w:multiLevelType w:val="hybridMultilevel"/>
    <w:tmpl w:val="1902DF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06A1431"/>
    <w:multiLevelType w:val="hybridMultilevel"/>
    <w:tmpl w:val="3474967E"/>
    <w:lvl w:ilvl="0" w:tplc="ABA6ACAE">
      <w:numFmt w:val="bullet"/>
      <w:lvlText w:val="-"/>
      <w:lvlJc w:val="left"/>
      <w:pPr>
        <w:ind w:left="1080" w:hanging="36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60944BC9"/>
    <w:multiLevelType w:val="hybridMultilevel"/>
    <w:tmpl w:val="3DA44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5D03170"/>
    <w:multiLevelType w:val="hybridMultilevel"/>
    <w:tmpl w:val="C7881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5E13F21"/>
    <w:multiLevelType w:val="hybridMultilevel"/>
    <w:tmpl w:val="38707F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64F3EC9"/>
    <w:multiLevelType w:val="hybridMultilevel"/>
    <w:tmpl w:val="B052D120"/>
    <w:lvl w:ilvl="0" w:tplc="14090001">
      <w:start w:val="1"/>
      <w:numFmt w:val="bullet"/>
      <w:lvlText w:val=""/>
      <w:lvlJc w:val="left"/>
      <w:pPr>
        <w:ind w:left="1167" w:hanging="360"/>
      </w:pPr>
      <w:rPr>
        <w:rFonts w:ascii="Symbol" w:hAnsi="Symbol" w:hint="default"/>
      </w:rPr>
    </w:lvl>
    <w:lvl w:ilvl="1" w:tplc="14090003" w:tentative="1">
      <w:start w:val="1"/>
      <w:numFmt w:val="bullet"/>
      <w:lvlText w:val="o"/>
      <w:lvlJc w:val="left"/>
      <w:pPr>
        <w:ind w:left="1887" w:hanging="360"/>
      </w:pPr>
      <w:rPr>
        <w:rFonts w:ascii="Courier New" w:hAnsi="Courier New" w:cs="Courier New" w:hint="default"/>
      </w:rPr>
    </w:lvl>
    <w:lvl w:ilvl="2" w:tplc="14090005" w:tentative="1">
      <w:start w:val="1"/>
      <w:numFmt w:val="bullet"/>
      <w:lvlText w:val=""/>
      <w:lvlJc w:val="left"/>
      <w:pPr>
        <w:ind w:left="2607" w:hanging="360"/>
      </w:pPr>
      <w:rPr>
        <w:rFonts w:ascii="Wingdings" w:hAnsi="Wingdings" w:hint="default"/>
      </w:rPr>
    </w:lvl>
    <w:lvl w:ilvl="3" w:tplc="14090001" w:tentative="1">
      <w:start w:val="1"/>
      <w:numFmt w:val="bullet"/>
      <w:lvlText w:val=""/>
      <w:lvlJc w:val="left"/>
      <w:pPr>
        <w:ind w:left="3327" w:hanging="360"/>
      </w:pPr>
      <w:rPr>
        <w:rFonts w:ascii="Symbol" w:hAnsi="Symbol" w:hint="default"/>
      </w:rPr>
    </w:lvl>
    <w:lvl w:ilvl="4" w:tplc="14090003" w:tentative="1">
      <w:start w:val="1"/>
      <w:numFmt w:val="bullet"/>
      <w:lvlText w:val="o"/>
      <w:lvlJc w:val="left"/>
      <w:pPr>
        <w:ind w:left="4047" w:hanging="360"/>
      </w:pPr>
      <w:rPr>
        <w:rFonts w:ascii="Courier New" w:hAnsi="Courier New" w:cs="Courier New" w:hint="default"/>
      </w:rPr>
    </w:lvl>
    <w:lvl w:ilvl="5" w:tplc="14090005" w:tentative="1">
      <w:start w:val="1"/>
      <w:numFmt w:val="bullet"/>
      <w:lvlText w:val=""/>
      <w:lvlJc w:val="left"/>
      <w:pPr>
        <w:ind w:left="4767" w:hanging="360"/>
      </w:pPr>
      <w:rPr>
        <w:rFonts w:ascii="Wingdings" w:hAnsi="Wingdings" w:hint="default"/>
      </w:rPr>
    </w:lvl>
    <w:lvl w:ilvl="6" w:tplc="14090001" w:tentative="1">
      <w:start w:val="1"/>
      <w:numFmt w:val="bullet"/>
      <w:lvlText w:val=""/>
      <w:lvlJc w:val="left"/>
      <w:pPr>
        <w:ind w:left="5487" w:hanging="360"/>
      </w:pPr>
      <w:rPr>
        <w:rFonts w:ascii="Symbol" w:hAnsi="Symbol" w:hint="default"/>
      </w:rPr>
    </w:lvl>
    <w:lvl w:ilvl="7" w:tplc="14090003" w:tentative="1">
      <w:start w:val="1"/>
      <w:numFmt w:val="bullet"/>
      <w:lvlText w:val="o"/>
      <w:lvlJc w:val="left"/>
      <w:pPr>
        <w:ind w:left="6207" w:hanging="360"/>
      </w:pPr>
      <w:rPr>
        <w:rFonts w:ascii="Courier New" w:hAnsi="Courier New" w:cs="Courier New" w:hint="default"/>
      </w:rPr>
    </w:lvl>
    <w:lvl w:ilvl="8" w:tplc="14090005" w:tentative="1">
      <w:start w:val="1"/>
      <w:numFmt w:val="bullet"/>
      <w:lvlText w:val=""/>
      <w:lvlJc w:val="left"/>
      <w:pPr>
        <w:ind w:left="6927" w:hanging="360"/>
      </w:pPr>
      <w:rPr>
        <w:rFonts w:ascii="Wingdings" w:hAnsi="Wingdings" w:hint="default"/>
      </w:rPr>
    </w:lvl>
  </w:abstractNum>
  <w:abstractNum w:abstractNumId="30" w15:restartNumberingAfterBreak="0">
    <w:nsid w:val="66D83271"/>
    <w:multiLevelType w:val="hybridMultilevel"/>
    <w:tmpl w:val="B4804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8E67E35"/>
    <w:multiLevelType w:val="hybridMultilevel"/>
    <w:tmpl w:val="FAAE77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A062730"/>
    <w:multiLevelType w:val="hybridMultilevel"/>
    <w:tmpl w:val="18827DC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3694540"/>
    <w:multiLevelType w:val="hybridMultilevel"/>
    <w:tmpl w:val="5A340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52895212">
    <w:abstractNumId w:val="23"/>
  </w:num>
  <w:num w:numId="2" w16cid:durableId="757871940">
    <w:abstractNumId w:val="20"/>
  </w:num>
  <w:num w:numId="3" w16cid:durableId="1675257866">
    <w:abstractNumId w:val="11"/>
  </w:num>
  <w:num w:numId="4" w16cid:durableId="273220619">
    <w:abstractNumId w:val="3"/>
  </w:num>
  <w:num w:numId="5" w16cid:durableId="1324818078">
    <w:abstractNumId w:val="14"/>
  </w:num>
  <w:num w:numId="6" w16cid:durableId="796993921">
    <w:abstractNumId w:val="0"/>
  </w:num>
  <w:num w:numId="7" w16cid:durableId="1664045156">
    <w:abstractNumId w:val="7"/>
  </w:num>
  <w:num w:numId="8" w16cid:durableId="523323202">
    <w:abstractNumId w:val="18"/>
  </w:num>
  <w:num w:numId="9" w16cid:durableId="1490825480">
    <w:abstractNumId w:val="25"/>
  </w:num>
  <w:num w:numId="10" w16cid:durableId="844592104">
    <w:abstractNumId w:val="30"/>
  </w:num>
  <w:num w:numId="11" w16cid:durableId="901912132">
    <w:abstractNumId w:val="28"/>
  </w:num>
  <w:num w:numId="12" w16cid:durableId="1083600090">
    <w:abstractNumId w:val="15"/>
  </w:num>
  <w:num w:numId="13" w16cid:durableId="1397784061">
    <w:abstractNumId w:val="9"/>
  </w:num>
  <w:num w:numId="14" w16cid:durableId="1380474748">
    <w:abstractNumId w:val="33"/>
  </w:num>
  <w:num w:numId="15" w16cid:durableId="314917735">
    <w:abstractNumId w:val="6"/>
  </w:num>
  <w:num w:numId="16" w16cid:durableId="1117872649">
    <w:abstractNumId w:val="12"/>
  </w:num>
  <w:num w:numId="17" w16cid:durableId="1575118196">
    <w:abstractNumId w:val="29"/>
  </w:num>
  <w:num w:numId="18" w16cid:durableId="1875920884">
    <w:abstractNumId w:val="32"/>
  </w:num>
  <w:num w:numId="19" w16cid:durableId="2098285835">
    <w:abstractNumId w:val="10"/>
  </w:num>
  <w:num w:numId="20" w16cid:durableId="1003896346">
    <w:abstractNumId w:val="24"/>
  </w:num>
  <w:num w:numId="21" w16cid:durableId="971327302">
    <w:abstractNumId w:val="4"/>
  </w:num>
  <w:num w:numId="22" w16cid:durableId="1395620881">
    <w:abstractNumId w:val="26"/>
  </w:num>
  <w:num w:numId="23" w16cid:durableId="1153716429">
    <w:abstractNumId w:val="8"/>
  </w:num>
  <w:num w:numId="24" w16cid:durableId="942691164">
    <w:abstractNumId w:val="16"/>
  </w:num>
  <w:num w:numId="25" w16cid:durableId="436364660">
    <w:abstractNumId w:val="5"/>
  </w:num>
  <w:num w:numId="26" w16cid:durableId="67044205">
    <w:abstractNumId w:val="22"/>
  </w:num>
  <w:num w:numId="27" w16cid:durableId="1058632920">
    <w:abstractNumId w:val="31"/>
  </w:num>
  <w:num w:numId="28" w16cid:durableId="1530751643">
    <w:abstractNumId w:val="1"/>
  </w:num>
  <w:num w:numId="29" w16cid:durableId="1316765590">
    <w:abstractNumId w:val="19"/>
  </w:num>
  <w:num w:numId="30" w16cid:durableId="1658264000">
    <w:abstractNumId w:val="13"/>
  </w:num>
  <w:num w:numId="31" w16cid:durableId="805243927">
    <w:abstractNumId w:val="2"/>
  </w:num>
  <w:num w:numId="32" w16cid:durableId="731806169">
    <w:abstractNumId w:val="17"/>
  </w:num>
  <w:num w:numId="33" w16cid:durableId="256133303">
    <w:abstractNumId w:val="27"/>
  </w:num>
  <w:num w:numId="34" w16cid:durableId="2174806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D1"/>
    <w:rsid w:val="00000C1B"/>
    <w:rsid w:val="00003771"/>
    <w:rsid w:val="00004841"/>
    <w:rsid w:val="00005011"/>
    <w:rsid w:val="00005CF2"/>
    <w:rsid w:val="00010244"/>
    <w:rsid w:val="000106A6"/>
    <w:rsid w:val="000115D6"/>
    <w:rsid w:val="000119DC"/>
    <w:rsid w:val="00013A52"/>
    <w:rsid w:val="00015293"/>
    <w:rsid w:val="00017278"/>
    <w:rsid w:val="000173B6"/>
    <w:rsid w:val="00017DE4"/>
    <w:rsid w:val="000207BF"/>
    <w:rsid w:val="000230B9"/>
    <w:rsid w:val="00023EA0"/>
    <w:rsid w:val="0003046F"/>
    <w:rsid w:val="00030ED3"/>
    <w:rsid w:val="00032A27"/>
    <w:rsid w:val="00034A5A"/>
    <w:rsid w:val="000351A6"/>
    <w:rsid w:val="000377D6"/>
    <w:rsid w:val="00040F9A"/>
    <w:rsid w:val="00044CF0"/>
    <w:rsid w:val="0004753E"/>
    <w:rsid w:val="000520BD"/>
    <w:rsid w:val="000520E0"/>
    <w:rsid w:val="0005664E"/>
    <w:rsid w:val="0006026B"/>
    <w:rsid w:val="00060A34"/>
    <w:rsid w:val="000615A8"/>
    <w:rsid w:val="00063E79"/>
    <w:rsid w:val="0006559D"/>
    <w:rsid w:val="000658AF"/>
    <w:rsid w:val="000706BC"/>
    <w:rsid w:val="000723DB"/>
    <w:rsid w:val="00073583"/>
    <w:rsid w:val="000748D3"/>
    <w:rsid w:val="00074B27"/>
    <w:rsid w:val="00076CE0"/>
    <w:rsid w:val="00077182"/>
    <w:rsid w:val="000812C7"/>
    <w:rsid w:val="00081C9D"/>
    <w:rsid w:val="000830B2"/>
    <w:rsid w:val="00084153"/>
    <w:rsid w:val="000859C6"/>
    <w:rsid w:val="0008639B"/>
    <w:rsid w:val="000919C3"/>
    <w:rsid w:val="0009241E"/>
    <w:rsid w:val="00094C95"/>
    <w:rsid w:val="00095290"/>
    <w:rsid w:val="00095EB0"/>
    <w:rsid w:val="00096369"/>
    <w:rsid w:val="00096F23"/>
    <w:rsid w:val="000A0444"/>
    <w:rsid w:val="000A1EFE"/>
    <w:rsid w:val="000A2148"/>
    <w:rsid w:val="000A40B7"/>
    <w:rsid w:val="000A4F6F"/>
    <w:rsid w:val="000A740B"/>
    <w:rsid w:val="000B09EE"/>
    <w:rsid w:val="000B0B93"/>
    <w:rsid w:val="000B574E"/>
    <w:rsid w:val="000B7474"/>
    <w:rsid w:val="000B7B01"/>
    <w:rsid w:val="000C1956"/>
    <w:rsid w:val="000C1CAC"/>
    <w:rsid w:val="000C26FA"/>
    <w:rsid w:val="000C681A"/>
    <w:rsid w:val="000D3F7C"/>
    <w:rsid w:val="000D501A"/>
    <w:rsid w:val="000D6B37"/>
    <w:rsid w:val="000E2B8A"/>
    <w:rsid w:val="000E3C08"/>
    <w:rsid w:val="000E4DD8"/>
    <w:rsid w:val="000E4E15"/>
    <w:rsid w:val="000E6652"/>
    <w:rsid w:val="000E68ED"/>
    <w:rsid w:val="000E784D"/>
    <w:rsid w:val="000E7934"/>
    <w:rsid w:val="000F0355"/>
    <w:rsid w:val="000F2C5C"/>
    <w:rsid w:val="000F4442"/>
    <w:rsid w:val="000F468B"/>
    <w:rsid w:val="000F4B05"/>
    <w:rsid w:val="000F61BA"/>
    <w:rsid w:val="000F64F5"/>
    <w:rsid w:val="0010478E"/>
    <w:rsid w:val="00110461"/>
    <w:rsid w:val="001104B6"/>
    <w:rsid w:val="00110871"/>
    <w:rsid w:val="001109DD"/>
    <w:rsid w:val="0011304E"/>
    <w:rsid w:val="00113462"/>
    <w:rsid w:val="00116B6C"/>
    <w:rsid w:val="00120B8F"/>
    <w:rsid w:val="00121FD5"/>
    <w:rsid w:val="00131565"/>
    <w:rsid w:val="00132BED"/>
    <w:rsid w:val="00135493"/>
    <w:rsid w:val="0014338C"/>
    <w:rsid w:val="001461C1"/>
    <w:rsid w:val="0014716B"/>
    <w:rsid w:val="00147E5D"/>
    <w:rsid w:val="00152D4F"/>
    <w:rsid w:val="0015322D"/>
    <w:rsid w:val="0016007B"/>
    <w:rsid w:val="00160E90"/>
    <w:rsid w:val="00162D17"/>
    <w:rsid w:val="00163048"/>
    <w:rsid w:val="00166EED"/>
    <w:rsid w:val="00176EC6"/>
    <w:rsid w:val="00177030"/>
    <w:rsid w:val="001819A9"/>
    <w:rsid w:val="00182D88"/>
    <w:rsid w:val="00183246"/>
    <w:rsid w:val="001835EE"/>
    <w:rsid w:val="0018424D"/>
    <w:rsid w:val="001852D2"/>
    <w:rsid w:val="00190183"/>
    <w:rsid w:val="00192DB4"/>
    <w:rsid w:val="00193261"/>
    <w:rsid w:val="001952F6"/>
    <w:rsid w:val="0019685A"/>
    <w:rsid w:val="00196870"/>
    <w:rsid w:val="00196DFF"/>
    <w:rsid w:val="00196F7D"/>
    <w:rsid w:val="001A0A6E"/>
    <w:rsid w:val="001A2719"/>
    <w:rsid w:val="001A313F"/>
    <w:rsid w:val="001A7B82"/>
    <w:rsid w:val="001A7DD7"/>
    <w:rsid w:val="001B0390"/>
    <w:rsid w:val="001B156F"/>
    <w:rsid w:val="001B251C"/>
    <w:rsid w:val="001B478D"/>
    <w:rsid w:val="001C18D6"/>
    <w:rsid w:val="001C3B74"/>
    <w:rsid w:val="001C4B2B"/>
    <w:rsid w:val="001C72B5"/>
    <w:rsid w:val="001D046C"/>
    <w:rsid w:val="001D0657"/>
    <w:rsid w:val="001D0937"/>
    <w:rsid w:val="001D1088"/>
    <w:rsid w:val="001D1B27"/>
    <w:rsid w:val="001D3FF5"/>
    <w:rsid w:val="001D525F"/>
    <w:rsid w:val="001E2C32"/>
    <w:rsid w:val="001E3D69"/>
    <w:rsid w:val="001E6873"/>
    <w:rsid w:val="001E7A6B"/>
    <w:rsid w:val="001F2D6B"/>
    <w:rsid w:val="001F3685"/>
    <w:rsid w:val="001F4094"/>
    <w:rsid w:val="001F4896"/>
    <w:rsid w:val="001F5091"/>
    <w:rsid w:val="001F7134"/>
    <w:rsid w:val="0020207B"/>
    <w:rsid w:val="00202D9D"/>
    <w:rsid w:val="0020416D"/>
    <w:rsid w:val="002068FF"/>
    <w:rsid w:val="002105DE"/>
    <w:rsid w:val="0021384D"/>
    <w:rsid w:val="00214F5E"/>
    <w:rsid w:val="00221E68"/>
    <w:rsid w:val="00221F61"/>
    <w:rsid w:val="00233479"/>
    <w:rsid w:val="00234735"/>
    <w:rsid w:val="00235579"/>
    <w:rsid w:val="00241E7B"/>
    <w:rsid w:val="00242556"/>
    <w:rsid w:val="00242F80"/>
    <w:rsid w:val="00243E0E"/>
    <w:rsid w:val="00243E1D"/>
    <w:rsid w:val="00245DBF"/>
    <w:rsid w:val="00250A3F"/>
    <w:rsid w:val="0025768E"/>
    <w:rsid w:val="0026175E"/>
    <w:rsid w:val="00262694"/>
    <w:rsid w:val="002670DC"/>
    <w:rsid w:val="00270252"/>
    <w:rsid w:val="002734A0"/>
    <w:rsid w:val="00273A2D"/>
    <w:rsid w:val="00273A57"/>
    <w:rsid w:val="0027432A"/>
    <w:rsid w:val="002837F3"/>
    <w:rsid w:val="00283A09"/>
    <w:rsid w:val="00285245"/>
    <w:rsid w:val="00285D9C"/>
    <w:rsid w:val="00290FCB"/>
    <w:rsid w:val="002A0C25"/>
    <w:rsid w:val="002A0CD0"/>
    <w:rsid w:val="002A0E25"/>
    <w:rsid w:val="002A15B6"/>
    <w:rsid w:val="002A5ECE"/>
    <w:rsid w:val="002B3B62"/>
    <w:rsid w:val="002B4D93"/>
    <w:rsid w:val="002B73C3"/>
    <w:rsid w:val="002C3809"/>
    <w:rsid w:val="002C731B"/>
    <w:rsid w:val="002D466B"/>
    <w:rsid w:val="002D6579"/>
    <w:rsid w:val="002D67F9"/>
    <w:rsid w:val="002E023C"/>
    <w:rsid w:val="002E0EA2"/>
    <w:rsid w:val="002E2087"/>
    <w:rsid w:val="002F33F5"/>
    <w:rsid w:val="002F4B7B"/>
    <w:rsid w:val="002F59A6"/>
    <w:rsid w:val="002F61B9"/>
    <w:rsid w:val="002F6B1E"/>
    <w:rsid w:val="00300878"/>
    <w:rsid w:val="00312D50"/>
    <w:rsid w:val="00315503"/>
    <w:rsid w:val="00325B1E"/>
    <w:rsid w:val="00326D1F"/>
    <w:rsid w:val="00330879"/>
    <w:rsid w:val="00331118"/>
    <w:rsid w:val="00332A27"/>
    <w:rsid w:val="00332AFF"/>
    <w:rsid w:val="003331B5"/>
    <w:rsid w:val="00335D1D"/>
    <w:rsid w:val="003363B6"/>
    <w:rsid w:val="00336FC5"/>
    <w:rsid w:val="00340667"/>
    <w:rsid w:val="00344742"/>
    <w:rsid w:val="00344A73"/>
    <w:rsid w:val="00344BC8"/>
    <w:rsid w:val="00345773"/>
    <w:rsid w:val="00347689"/>
    <w:rsid w:val="00351922"/>
    <w:rsid w:val="00351C40"/>
    <w:rsid w:val="00352900"/>
    <w:rsid w:val="00352D1F"/>
    <w:rsid w:val="003531A0"/>
    <w:rsid w:val="00354033"/>
    <w:rsid w:val="00357AB7"/>
    <w:rsid w:val="00357D9A"/>
    <w:rsid w:val="00360AEC"/>
    <w:rsid w:val="00363B70"/>
    <w:rsid w:val="003645C1"/>
    <w:rsid w:val="0036507C"/>
    <w:rsid w:val="003708D0"/>
    <w:rsid w:val="00371E4F"/>
    <w:rsid w:val="00372DAA"/>
    <w:rsid w:val="00385FF1"/>
    <w:rsid w:val="00386EA3"/>
    <w:rsid w:val="00387A85"/>
    <w:rsid w:val="00390AE3"/>
    <w:rsid w:val="003929CA"/>
    <w:rsid w:val="00393086"/>
    <w:rsid w:val="0039388F"/>
    <w:rsid w:val="00394E09"/>
    <w:rsid w:val="00397F6B"/>
    <w:rsid w:val="003A4323"/>
    <w:rsid w:val="003A7022"/>
    <w:rsid w:val="003B1E5D"/>
    <w:rsid w:val="003B3929"/>
    <w:rsid w:val="003B3B9F"/>
    <w:rsid w:val="003B3CAF"/>
    <w:rsid w:val="003B759C"/>
    <w:rsid w:val="003C152F"/>
    <w:rsid w:val="003C181F"/>
    <w:rsid w:val="003C2956"/>
    <w:rsid w:val="003C4540"/>
    <w:rsid w:val="003C5333"/>
    <w:rsid w:val="003C5ED3"/>
    <w:rsid w:val="003C730F"/>
    <w:rsid w:val="003D0A89"/>
    <w:rsid w:val="003D2B08"/>
    <w:rsid w:val="003D3DFA"/>
    <w:rsid w:val="003E4449"/>
    <w:rsid w:val="003E739E"/>
    <w:rsid w:val="003F03E0"/>
    <w:rsid w:val="003F22D0"/>
    <w:rsid w:val="003F32C2"/>
    <w:rsid w:val="003F333A"/>
    <w:rsid w:val="003F4227"/>
    <w:rsid w:val="003F4742"/>
    <w:rsid w:val="004017D6"/>
    <w:rsid w:val="004022EE"/>
    <w:rsid w:val="00402C12"/>
    <w:rsid w:val="00403E3F"/>
    <w:rsid w:val="00406D39"/>
    <w:rsid w:val="004073C9"/>
    <w:rsid w:val="00410F01"/>
    <w:rsid w:val="004116CA"/>
    <w:rsid w:val="00413F78"/>
    <w:rsid w:val="00414A12"/>
    <w:rsid w:val="00414AD6"/>
    <w:rsid w:val="004156C2"/>
    <w:rsid w:val="00415C67"/>
    <w:rsid w:val="0041610F"/>
    <w:rsid w:val="004204CD"/>
    <w:rsid w:val="004252BA"/>
    <w:rsid w:val="00433926"/>
    <w:rsid w:val="0043516A"/>
    <w:rsid w:val="00435E5B"/>
    <w:rsid w:val="004401C6"/>
    <w:rsid w:val="004404EB"/>
    <w:rsid w:val="004437B8"/>
    <w:rsid w:val="0044560A"/>
    <w:rsid w:val="0044632A"/>
    <w:rsid w:val="00446C1C"/>
    <w:rsid w:val="00447ACE"/>
    <w:rsid w:val="00450D37"/>
    <w:rsid w:val="00452210"/>
    <w:rsid w:val="004523CF"/>
    <w:rsid w:val="00453D85"/>
    <w:rsid w:val="00454223"/>
    <w:rsid w:val="00454254"/>
    <w:rsid w:val="00454986"/>
    <w:rsid w:val="00457831"/>
    <w:rsid w:val="00467DB6"/>
    <w:rsid w:val="004725EC"/>
    <w:rsid w:val="00473BDB"/>
    <w:rsid w:val="00477135"/>
    <w:rsid w:val="0048130D"/>
    <w:rsid w:val="00487030"/>
    <w:rsid w:val="00490AB3"/>
    <w:rsid w:val="004955BE"/>
    <w:rsid w:val="00496289"/>
    <w:rsid w:val="00497C15"/>
    <w:rsid w:val="004A0744"/>
    <w:rsid w:val="004A5AA1"/>
    <w:rsid w:val="004B16F1"/>
    <w:rsid w:val="004B1EB2"/>
    <w:rsid w:val="004B2060"/>
    <w:rsid w:val="004B2FF1"/>
    <w:rsid w:val="004B3DE3"/>
    <w:rsid w:val="004B3E75"/>
    <w:rsid w:val="004B5294"/>
    <w:rsid w:val="004B723F"/>
    <w:rsid w:val="004C2539"/>
    <w:rsid w:val="004C41A0"/>
    <w:rsid w:val="004C4331"/>
    <w:rsid w:val="004C534A"/>
    <w:rsid w:val="004C6133"/>
    <w:rsid w:val="004C75DC"/>
    <w:rsid w:val="004D08F8"/>
    <w:rsid w:val="004D0A7C"/>
    <w:rsid w:val="004D576D"/>
    <w:rsid w:val="004D6220"/>
    <w:rsid w:val="004D79CB"/>
    <w:rsid w:val="004E105E"/>
    <w:rsid w:val="004E396C"/>
    <w:rsid w:val="004E5EDC"/>
    <w:rsid w:val="004F517B"/>
    <w:rsid w:val="0050184F"/>
    <w:rsid w:val="0050355B"/>
    <w:rsid w:val="00504303"/>
    <w:rsid w:val="00504DE5"/>
    <w:rsid w:val="0050579A"/>
    <w:rsid w:val="005065EE"/>
    <w:rsid w:val="00513DE7"/>
    <w:rsid w:val="00515DD1"/>
    <w:rsid w:val="00517122"/>
    <w:rsid w:val="005219F3"/>
    <w:rsid w:val="005238FB"/>
    <w:rsid w:val="00527F12"/>
    <w:rsid w:val="0053063E"/>
    <w:rsid w:val="00535D57"/>
    <w:rsid w:val="005401CB"/>
    <w:rsid w:val="00540243"/>
    <w:rsid w:val="00541B35"/>
    <w:rsid w:val="00541DCC"/>
    <w:rsid w:val="00542115"/>
    <w:rsid w:val="0054216E"/>
    <w:rsid w:val="005437FE"/>
    <w:rsid w:val="00546048"/>
    <w:rsid w:val="005468D7"/>
    <w:rsid w:val="00546A50"/>
    <w:rsid w:val="00546AC6"/>
    <w:rsid w:val="00551874"/>
    <w:rsid w:val="00551D5F"/>
    <w:rsid w:val="00554BF7"/>
    <w:rsid w:val="00555D38"/>
    <w:rsid w:val="005563A2"/>
    <w:rsid w:val="00564929"/>
    <w:rsid w:val="00567102"/>
    <w:rsid w:val="00567601"/>
    <w:rsid w:val="005709CE"/>
    <w:rsid w:val="00570BBD"/>
    <w:rsid w:val="0057133A"/>
    <w:rsid w:val="005739FB"/>
    <w:rsid w:val="00573E35"/>
    <w:rsid w:val="0058261C"/>
    <w:rsid w:val="005841B1"/>
    <w:rsid w:val="005844E1"/>
    <w:rsid w:val="0058697B"/>
    <w:rsid w:val="00587BAD"/>
    <w:rsid w:val="0059470B"/>
    <w:rsid w:val="00594D63"/>
    <w:rsid w:val="005A1DEE"/>
    <w:rsid w:val="005A2B83"/>
    <w:rsid w:val="005A3455"/>
    <w:rsid w:val="005A4E8C"/>
    <w:rsid w:val="005B063C"/>
    <w:rsid w:val="005B11B2"/>
    <w:rsid w:val="005B16D0"/>
    <w:rsid w:val="005B21D8"/>
    <w:rsid w:val="005B4255"/>
    <w:rsid w:val="005B6BD2"/>
    <w:rsid w:val="005B708F"/>
    <w:rsid w:val="005C083A"/>
    <w:rsid w:val="005C33A6"/>
    <w:rsid w:val="005C37A7"/>
    <w:rsid w:val="005C3B35"/>
    <w:rsid w:val="005C46F0"/>
    <w:rsid w:val="005D0219"/>
    <w:rsid w:val="005D2401"/>
    <w:rsid w:val="005D5471"/>
    <w:rsid w:val="005E07DA"/>
    <w:rsid w:val="005E11D6"/>
    <w:rsid w:val="005E1587"/>
    <w:rsid w:val="005E1D34"/>
    <w:rsid w:val="005E5653"/>
    <w:rsid w:val="005E6D26"/>
    <w:rsid w:val="005E7F3B"/>
    <w:rsid w:val="005E7F9E"/>
    <w:rsid w:val="005F36BA"/>
    <w:rsid w:val="005F65A6"/>
    <w:rsid w:val="00604260"/>
    <w:rsid w:val="00604D1F"/>
    <w:rsid w:val="00604DE3"/>
    <w:rsid w:val="00606012"/>
    <w:rsid w:val="006062E2"/>
    <w:rsid w:val="00607C46"/>
    <w:rsid w:val="006104A0"/>
    <w:rsid w:val="00611F92"/>
    <w:rsid w:val="00615A33"/>
    <w:rsid w:val="00617089"/>
    <w:rsid w:val="00617C24"/>
    <w:rsid w:val="00621B79"/>
    <w:rsid w:val="00622132"/>
    <w:rsid w:val="00623EA1"/>
    <w:rsid w:val="00624A36"/>
    <w:rsid w:val="00624EBA"/>
    <w:rsid w:val="006254C2"/>
    <w:rsid w:val="00625855"/>
    <w:rsid w:val="006303D1"/>
    <w:rsid w:val="006310E1"/>
    <w:rsid w:val="0063328C"/>
    <w:rsid w:val="00635039"/>
    <w:rsid w:val="00637A72"/>
    <w:rsid w:val="00642CA2"/>
    <w:rsid w:val="0064472D"/>
    <w:rsid w:val="006450FC"/>
    <w:rsid w:val="00647A0A"/>
    <w:rsid w:val="00647F52"/>
    <w:rsid w:val="006516FE"/>
    <w:rsid w:val="0066298A"/>
    <w:rsid w:val="00666B9C"/>
    <w:rsid w:val="00670C1C"/>
    <w:rsid w:val="00684097"/>
    <w:rsid w:val="0069180F"/>
    <w:rsid w:val="0069324A"/>
    <w:rsid w:val="0069346C"/>
    <w:rsid w:val="00694341"/>
    <w:rsid w:val="006A0392"/>
    <w:rsid w:val="006A35E4"/>
    <w:rsid w:val="006A3B7B"/>
    <w:rsid w:val="006A64AD"/>
    <w:rsid w:val="006B2C05"/>
    <w:rsid w:val="006B2F49"/>
    <w:rsid w:val="006B3B3C"/>
    <w:rsid w:val="006B4603"/>
    <w:rsid w:val="006B54E9"/>
    <w:rsid w:val="006B70E3"/>
    <w:rsid w:val="006C3E22"/>
    <w:rsid w:val="006C682A"/>
    <w:rsid w:val="006C6F3D"/>
    <w:rsid w:val="006D0506"/>
    <w:rsid w:val="006D0F3C"/>
    <w:rsid w:val="006D1677"/>
    <w:rsid w:val="006D1D65"/>
    <w:rsid w:val="006D1E0F"/>
    <w:rsid w:val="006D6F94"/>
    <w:rsid w:val="006E6F32"/>
    <w:rsid w:val="006E7119"/>
    <w:rsid w:val="006F46A3"/>
    <w:rsid w:val="006F5777"/>
    <w:rsid w:val="006F64DA"/>
    <w:rsid w:val="00700F5B"/>
    <w:rsid w:val="00712D2C"/>
    <w:rsid w:val="00715427"/>
    <w:rsid w:val="007157AD"/>
    <w:rsid w:val="00720047"/>
    <w:rsid w:val="00721D2D"/>
    <w:rsid w:val="007224E2"/>
    <w:rsid w:val="00724E5B"/>
    <w:rsid w:val="00725B93"/>
    <w:rsid w:val="00731831"/>
    <w:rsid w:val="00733C92"/>
    <w:rsid w:val="00734938"/>
    <w:rsid w:val="00735BB0"/>
    <w:rsid w:val="0073642D"/>
    <w:rsid w:val="00736754"/>
    <w:rsid w:val="007410BA"/>
    <w:rsid w:val="00741DAC"/>
    <w:rsid w:val="007473C6"/>
    <w:rsid w:val="00751735"/>
    <w:rsid w:val="00755924"/>
    <w:rsid w:val="00755DFE"/>
    <w:rsid w:val="00756705"/>
    <w:rsid w:val="007610E2"/>
    <w:rsid w:val="00761C6B"/>
    <w:rsid w:val="00767E24"/>
    <w:rsid w:val="007705D3"/>
    <w:rsid w:val="00775731"/>
    <w:rsid w:val="00776BF2"/>
    <w:rsid w:val="00777A07"/>
    <w:rsid w:val="00780D69"/>
    <w:rsid w:val="0078188B"/>
    <w:rsid w:val="007828D4"/>
    <w:rsid w:val="0078305B"/>
    <w:rsid w:val="00783FA9"/>
    <w:rsid w:val="0078553E"/>
    <w:rsid w:val="007858E2"/>
    <w:rsid w:val="007869B8"/>
    <w:rsid w:val="00787A28"/>
    <w:rsid w:val="007914CC"/>
    <w:rsid w:val="00791BBF"/>
    <w:rsid w:val="00791CAF"/>
    <w:rsid w:val="00792F23"/>
    <w:rsid w:val="00794CA0"/>
    <w:rsid w:val="007A0D84"/>
    <w:rsid w:val="007A13E1"/>
    <w:rsid w:val="007A1CB8"/>
    <w:rsid w:val="007A1EE3"/>
    <w:rsid w:val="007A27B9"/>
    <w:rsid w:val="007A7357"/>
    <w:rsid w:val="007B0BFB"/>
    <w:rsid w:val="007B2CC7"/>
    <w:rsid w:val="007C1246"/>
    <w:rsid w:val="007C1C4E"/>
    <w:rsid w:val="007C56DC"/>
    <w:rsid w:val="007C71C6"/>
    <w:rsid w:val="007D0003"/>
    <w:rsid w:val="007D18F3"/>
    <w:rsid w:val="007D19B1"/>
    <w:rsid w:val="007D28E7"/>
    <w:rsid w:val="007D2E1E"/>
    <w:rsid w:val="007D40CF"/>
    <w:rsid w:val="007D4396"/>
    <w:rsid w:val="007D5B17"/>
    <w:rsid w:val="007D5C12"/>
    <w:rsid w:val="007D6EBF"/>
    <w:rsid w:val="007D7E84"/>
    <w:rsid w:val="007E1557"/>
    <w:rsid w:val="007E2C2D"/>
    <w:rsid w:val="007E5443"/>
    <w:rsid w:val="007F0C62"/>
    <w:rsid w:val="007F11D9"/>
    <w:rsid w:val="007F41D8"/>
    <w:rsid w:val="007F489C"/>
    <w:rsid w:val="0080062F"/>
    <w:rsid w:val="0080183B"/>
    <w:rsid w:val="008019A2"/>
    <w:rsid w:val="008021D4"/>
    <w:rsid w:val="00803149"/>
    <w:rsid w:val="00805F06"/>
    <w:rsid w:val="00806E1D"/>
    <w:rsid w:val="00813D6D"/>
    <w:rsid w:val="008172BC"/>
    <w:rsid w:val="00817D0D"/>
    <w:rsid w:val="0082034C"/>
    <w:rsid w:val="0082067C"/>
    <w:rsid w:val="008244FB"/>
    <w:rsid w:val="00827C6E"/>
    <w:rsid w:val="00831B1D"/>
    <w:rsid w:val="0083242F"/>
    <w:rsid w:val="008353B0"/>
    <w:rsid w:val="008354CD"/>
    <w:rsid w:val="00835672"/>
    <w:rsid w:val="00835F39"/>
    <w:rsid w:val="00837F85"/>
    <w:rsid w:val="00837FC6"/>
    <w:rsid w:val="0084021C"/>
    <w:rsid w:val="00845C25"/>
    <w:rsid w:val="00845E45"/>
    <w:rsid w:val="00847901"/>
    <w:rsid w:val="00855A42"/>
    <w:rsid w:val="00861243"/>
    <w:rsid w:val="0086127C"/>
    <w:rsid w:val="008635E4"/>
    <w:rsid w:val="008705E4"/>
    <w:rsid w:val="0088262B"/>
    <w:rsid w:val="00884407"/>
    <w:rsid w:val="0088559E"/>
    <w:rsid w:val="00885CEE"/>
    <w:rsid w:val="0088635B"/>
    <w:rsid w:val="00886BBB"/>
    <w:rsid w:val="008904D5"/>
    <w:rsid w:val="0089363E"/>
    <w:rsid w:val="00894CA1"/>
    <w:rsid w:val="00895A38"/>
    <w:rsid w:val="008A1707"/>
    <w:rsid w:val="008A2435"/>
    <w:rsid w:val="008A3439"/>
    <w:rsid w:val="008A45C2"/>
    <w:rsid w:val="008A4694"/>
    <w:rsid w:val="008A761C"/>
    <w:rsid w:val="008A78F2"/>
    <w:rsid w:val="008B2107"/>
    <w:rsid w:val="008B2511"/>
    <w:rsid w:val="008B2B02"/>
    <w:rsid w:val="008B4A9D"/>
    <w:rsid w:val="008C09E5"/>
    <w:rsid w:val="008C1102"/>
    <w:rsid w:val="008C41CC"/>
    <w:rsid w:val="008C6472"/>
    <w:rsid w:val="008D2E6E"/>
    <w:rsid w:val="008D4637"/>
    <w:rsid w:val="008E05D4"/>
    <w:rsid w:val="008E0AF7"/>
    <w:rsid w:val="008E13C3"/>
    <w:rsid w:val="008E1633"/>
    <w:rsid w:val="008E28CA"/>
    <w:rsid w:val="008E2B29"/>
    <w:rsid w:val="008E2BC6"/>
    <w:rsid w:val="008E5410"/>
    <w:rsid w:val="008E6B0E"/>
    <w:rsid w:val="008F06DA"/>
    <w:rsid w:val="008F0C1D"/>
    <w:rsid w:val="008F2DA2"/>
    <w:rsid w:val="008F3216"/>
    <w:rsid w:val="008F39AD"/>
    <w:rsid w:val="008F3EC5"/>
    <w:rsid w:val="008F5432"/>
    <w:rsid w:val="008F61BC"/>
    <w:rsid w:val="008F799F"/>
    <w:rsid w:val="00901E16"/>
    <w:rsid w:val="00913AB1"/>
    <w:rsid w:val="00914416"/>
    <w:rsid w:val="0091717C"/>
    <w:rsid w:val="009178E1"/>
    <w:rsid w:val="009204BA"/>
    <w:rsid w:val="00921689"/>
    <w:rsid w:val="009237E0"/>
    <w:rsid w:val="00923B7C"/>
    <w:rsid w:val="00924608"/>
    <w:rsid w:val="00925E7C"/>
    <w:rsid w:val="00926876"/>
    <w:rsid w:val="009269B8"/>
    <w:rsid w:val="009301E4"/>
    <w:rsid w:val="00933A27"/>
    <w:rsid w:val="00934C25"/>
    <w:rsid w:val="00940F28"/>
    <w:rsid w:val="009424B2"/>
    <w:rsid w:val="009528F0"/>
    <w:rsid w:val="0095402D"/>
    <w:rsid w:val="009547BE"/>
    <w:rsid w:val="0095506E"/>
    <w:rsid w:val="00955406"/>
    <w:rsid w:val="009559BE"/>
    <w:rsid w:val="00956598"/>
    <w:rsid w:val="00957B5C"/>
    <w:rsid w:val="009607FD"/>
    <w:rsid w:val="00963111"/>
    <w:rsid w:val="00967482"/>
    <w:rsid w:val="00967F2B"/>
    <w:rsid w:val="00970131"/>
    <w:rsid w:val="00971581"/>
    <w:rsid w:val="00971DF6"/>
    <w:rsid w:val="00974A81"/>
    <w:rsid w:val="009752F1"/>
    <w:rsid w:val="0097751E"/>
    <w:rsid w:val="00977E29"/>
    <w:rsid w:val="009835A0"/>
    <w:rsid w:val="00984A90"/>
    <w:rsid w:val="0098505E"/>
    <w:rsid w:val="00985439"/>
    <w:rsid w:val="0098662C"/>
    <w:rsid w:val="009932D1"/>
    <w:rsid w:val="00994B5B"/>
    <w:rsid w:val="009953A7"/>
    <w:rsid w:val="00996335"/>
    <w:rsid w:val="00997997"/>
    <w:rsid w:val="009A1655"/>
    <w:rsid w:val="009A4BBE"/>
    <w:rsid w:val="009A5653"/>
    <w:rsid w:val="009A6DD7"/>
    <w:rsid w:val="009B1973"/>
    <w:rsid w:val="009B3F63"/>
    <w:rsid w:val="009B4E84"/>
    <w:rsid w:val="009B6D34"/>
    <w:rsid w:val="009C355B"/>
    <w:rsid w:val="009C3F65"/>
    <w:rsid w:val="009C4603"/>
    <w:rsid w:val="009C5FF5"/>
    <w:rsid w:val="009D26CA"/>
    <w:rsid w:val="009D3D0B"/>
    <w:rsid w:val="009D3F33"/>
    <w:rsid w:val="009D4929"/>
    <w:rsid w:val="009D6F29"/>
    <w:rsid w:val="009E13C0"/>
    <w:rsid w:val="009E1901"/>
    <w:rsid w:val="009E3A80"/>
    <w:rsid w:val="009F3B39"/>
    <w:rsid w:val="009F5178"/>
    <w:rsid w:val="009F575E"/>
    <w:rsid w:val="009F582F"/>
    <w:rsid w:val="009F5ECB"/>
    <w:rsid w:val="009F6AE9"/>
    <w:rsid w:val="00A05B0C"/>
    <w:rsid w:val="00A05E92"/>
    <w:rsid w:val="00A10970"/>
    <w:rsid w:val="00A11D72"/>
    <w:rsid w:val="00A136FB"/>
    <w:rsid w:val="00A14211"/>
    <w:rsid w:val="00A22E0B"/>
    <w:rsid w:val="00A244FF"/>
    <w:rsid w:val="00A25268"/>
    <w:rsid w:val="00A25B3F"/>
    <w:rsid w:val="00A33BF8"/>
    <w:rsid w:val="00A35A71"/>
    <w:rsid w:val="00A37C35"/>
    <w:rsid w:val="00A41102"/>
    <w:rsid w:val="00A44FFD"/>
    <w:rsid w:val="00A45CF1"/>
    <w:rsid w:val="00A468BA"/>
    <w:rsid w:val="00A50EDF"/>
    <w:rsid w:val="00A518B2"/>
    <w:rsid w:val="00A52F71"/>
    <w:rsid w:val="00A679E4"/>
    <w:rsid w:val="00A67B6D"/>
    <w:rsid w:val="00A705B7"/>
    <w:rsid w:val="00A7105F"/>
    <w:rsid w:val="00A7293C"/>
    <w:rsid w:val="00A73CAC"/>
    <w:rsid w:val="00A74A9D"/>
    <w:rsid w:val="00A75933"/>
    <w:rsid w:val="00A7656B"/>
    <w:rsid w:val="00A77068"/>
    <w:rsid w:val="00A770DF"/>
    <w:rsid w:val="00A77C19"/>
    <w:rsid w:val="00A80DC1"/>
    <w:rsid w:val="00A81A46"/>
    <w:rsid w:val="00A82825"/>
    <w:rsid w:val="00A82C74"/>
    <w:rsid w:val="00A831C2"/>
    <w:rsid w:val="00A92A0C"/>
    <w:rsid w:val="00A94CB3"/>
    <w:rsid w:val="00A95F98"/>
    <w:rsid w:val="00A966F0"/>
    <w:rsid w:val="00A97167"/>
    <w:rsid w:val="00A97A17"/>
    <w:rsid w:val="00AA1569"/>
    <w:rsid w:val="00AA247E"/>
    <w:rsid w:val="00AA2604"/>
    <w:rsid w:val="00AA5AD6"/>
    <w:rsid w:val="00AA7A57"/>
    <w:rsid w:val="00AA7B4B"/>
    <w:rsid w:val="00AB02FB"/>
    <w:rsid w:val="00AB14A2"/>
    <w:rsid w:val="00AB1AE4"/>
    <w:rsid w:val="00AB24D2"/>
    <w:rsid w:val="00AB2A1A"/>
    <w:rsid w:val="00AB5C39"/>
    <w:rsid w:val="00AB633C"/>
    <w:rsid w:val="00AC6EF9"/>
    <w:rsid w:val="00AD1174"/>
    <w:rsid w:val="00AD2556"/>
    <w:rsid w:val="00AD36EF"/>
    <w:rsid w:val="00AD4167"/>
    <w:rsid w:val="00AE0914"/>
    <w:rsid w:val="00AE6BEF"/>
    <w:rsid w:val="00AF07EB"/>
    <w:rsid w:val="00AF4DA1"/>
    <w:rsid w:val="00B01643"/>
    <w:rsid w:val="00B02BB1"/>
    <w:rsid w:val="00B04DC3"/>
    <w:rsid w:val="00B071A3"/>
    <w:rsid w:val="00B13374"/>
    <w:rsid w:val="00B1442C"/>
    <w:rsid w:val="00B1463B"/>
    <w:rsid w:val="00B14DBC"/>
    <w:rsid w:val="00B15CD0"/>
    <w:rsid w:val="00B20C7C"/>
    <w:rsid w:val="00B21A07"/>
    <w:rsid w:val="00B23505"/>
    <w:rsid w:val="00B2493A"/>
    <w:rsid w:val="00B24A1B"/>
    <w:rsid w:val="00B25604"/>
    <w:rsid w:val="00B31F2D"/>
    <w:rsid w:val="00B36234"/>
    <w:rsid w:val="00B36530"/>
    <w:rsid w:val="00B37815"/>
    <w:rsid w:val="00B42A05"/>
    <w:rsid w:val="00B43A6A"/>
    <w:rsid w:val="00B446B1"/>
    <w:rsid w:val="00B45660"/>
    <w:rsid w:val="00B472A5"/>
    <w:rsid w:val="00B47571"/>
    <w:rsid w:val="00B50E8A"/>
    <w:rsid w:val="00B52C25"/>
    <w:rsid w:val="00B52FDD"/>
    <w:rsid w:val="00B53328"/>
    <w:rsid w:val="00B5429D"/>
    <w:rsid w:val="00B641C1"/>
    <w:rsid w:val="00B6540A"/>
    <w:rsid w:val="00B67022"/>
    <w:rsid w:val="00B71ECC"/>
    <w:rsid w:val="00B74BD0"/>
    <w:rsid w:val="00B752A4"/>
    <w:rsid w:val="00B779BB"/>
    <w:rsid w:val="00B82CD9"/>
    <w:rsid w:val="00B8548C"/>
    <w:rsid w:val="00B854B4"/>
    <w:rsid w:val="00B85989"/>
    <w:rsid w:val="00B862AA"/>
    <w:rsid w:val="00B87E61"/>
    <w:rsid w:val="00B91CE1"/>
    <w:rsid w:val="00B9440E"/>
    <w:rsid w:val="00B9660F"/>
    <w:rsid w:val="00B96896"/>
    <w:rsid w:val="00BA1A26"/>
    <w:rsid w:val="00BA2468"/>
    <w:rsid w:val="00BA2F28"/>
    <w:rsid w:val="00BA4D15"/>
    <w:rsid w:val="00BB0444"/>
    <w:rsid w:val="00BB26E6"/>
    <w:rsid w:val="00BB2F07"/>
    <w:rsid w:val="00BB3E28"/>
    <w:rsid w:val="00BB412A"/>
    <w:rsid w:val="00BB66FC"/>
    <w:rsid w:val="00BC37BA"/>
    <w:rsid w:val="00BC4098"/>
    <w:rsid w:val="00BC4242"/>
    <w:rsid w:val="00BC46B7"/>
    <w:rsid w:val="00BC4B7D"/>
    <w:rsid w:val="00BC5581"/>
    <w:rsid w:val="00BC5E0D"/>
    <w:rsid w:val="00BD31FF"/>
    <w:rsid w:val="00BD33B4"/>
    <w:rsid w:val="00BD5923"/>
    <w:rsid w:val="00BE0101"/>
    <w:rsid w:val="00BE1A21"/>
    <w:rsid w:val="00BE1E0F"/>
    <w:rsid w:val="00BE2474"/>
    <w:rsid w:val="00BE39AE"/>
    <w:rsid w:val="00BE4F11"/>
    <w:rsid w:val="00BE510C"/>
    <w:rsid w:val="00BF222A"/>
    <w:rsid w:val="00BF5AD8"/>
    <w:rsid w:val="00C025D0"/>
    <w:rsid w:val="00C03B2F"/>
    <w:rsid w:val="00C06ECF"/>
    <w:rsid w:val="00C107EC"/>
    <w:rsid w:val="00C12DE7"/>
    <w:rsid w:val="00C130DD"/>
    <w:rsid w:val="00C13703"/>
    <w:rsid w:val="00C15E7A"/>
    <w:rsid w:val="00C20886"/>
    <w:rsid w:val="00C22F10"/>
    <w:rsid w:val="00C24BC9"/>
    <w:rsid w:val="00C252A6"/>
    <w:rsid w:val="00C2606C"/>
    <w:rsid w:val="00C3271B"/>
    <w:rsid w:val="00C333B2"/>
    <w:rsid w:val="00C35BBC"/>
    <w:rsid w:val="00C375F7"/>
    <w:rsid w:val="00C45DFA"/>
    <w:rsid w:val="00C468B6"/>
    <w:rsid w:val="00C46C57"/>
    <w:rsid w:val="00C510C8"/>
    <w:rsid w:val="00C51B71"/>
    <w:rsid w:val="00C525EF"/>
    <w:rsid w:val="00C526F2"/>
    <w:rsid w:val="00C57095"/>
    <w:rsid w:val="00C60E72"/>
    <w:rsid w:val="00C61514"/>
    <w:rsid w:val="00C648C4"/>
    <w:rsid w:val="00C65788"/>
    <w:rsid w:val="00C704D1"/>
    <w:rsid w:val="00C71157"/>
    <w:rsid w:val="00C71B0B"/>
    <w:rsid w:val="00C72009"/>
    <w:rsid w:val="00C72567"/>
    <w:rsid w:val="00C74885"/>
    <w:rsid w:val="00C86486"/>
    <w:rsid w:val="00C924BE"/>
    <w:rsid w:val="00C928A0"/>
    <w:rsid w:val="00C928EC"/>
    <w:rsid w:val="00CA000D"/>
    <w:rsid w:val="00CA181F"/>
    <w:rsid w:val="00CA24C7"/>
    <w:rsid w:val="00CA32CD"/>
    <w:rsid w:val="00CA5715"/>
    <w:rsid w:val="00CB2277"/>
    <w:rsid w:val="00CB6012"/>
    <w:rsid w:val="00CB6CB3"/>
    <w:rsid w:val="00CC2391"/>
    <w:rsid w:val="00CC3F44"/>
    <w:rsid w:val="00CC47C0"/>
    <w:rsid w:val="00CC50A9"/>
    <w:rsid w:val="00CC6AD8"/>
    <w:rsid w:val="00CC6BA7"/>
    <w:rsid w:val="00CD0BF7"/>
    <w:rsid w:val="00CD213E"/>
    <w:rsid w:val="00CD53A7"/>
    <w:rsid w:val="00CD6C37"/>
    <w:rsid w:val="00CD6E9D"/>
    <w:rsid w:val="00CE23AC"/>
    <w:rsid w:val="00CE4162"/>
    <w:rsid w:val="00CE5442"/>
    <w:rsid w:val="00CE5E09"/>
    <w:rsid w:val="00CE73E1"/>
    <w:rsid w:val="00CF2ADB"/>
    <w:rsid w:val="00CF3529"/>
    <w:rsid w:val="00CF3593"/>
    <w:rsid w:val="00CF51B1"/>
    <w:rsid w:val="00CF6D6F"/>
    <w:rsid w:val="00CF7D47"/>
    <w:rsid w:val="00D01DED"/>
    <w:rsid w:val="00D020E4"/>
    <w:rsid w:val="00D02172"/>
    <w:rsid w:val="00D02C6E"/>
    <w:rsid w:val="00D02F65"/>
    <w:rsid w:val="00D0346E"/>
    <w:rsid w:val="00D03AA0"/>
    <w:rsid w:val="00D0500F"/>
    <w:rsid w:val="00D072F2"/>
    <w:rsid w:val="00D12139"/>
    <w:rsid w:val="00D12AE4"/>
    <w:rsid w:val="00D12BC3"/>
    <w:rsid w:val="00D13C01"/>
    <w:rsid w:val="00D14A37"/>
    <w:rsid w:val="00D14E9B"/>
    <w:rsid w:val="00D16123"/>
    <w:rsid w:val="00D1687B"/>
    <w:rsid w:val="00D16CDC"/>
    <w:rsid w:val="00D207CA"/>
    <w:rsid w:val="00D21C5E"/>
    <w:rsid w:val="00D21F59"/>
    <w:rsid w:val="00D252E2"/>
    <w:rsid w:val="00D313F6"/>
    <w:rsid w:val="00D331E8"/>
    <w:rsid w:val="00D34EB5"/>
    <w:rsid w:val="00D35E03"/>
    <w:rsid w:val="00D451AA"/>
    <w:rsid w:val="00D474A9"/>
    <w:rsid w:val="00D50E6B"/>
    <w:rsid w:val="00D5158E"/>
    <w:rsid w:val="00D55CDA"/>
    <w:rsid w:val="00D57C4A"/>
    <w:rsid w:val="00D62410"/>
    <w:rsid w:val="00D63293"/>
    <w:rsid w:val="00D63CFD"/>
    <w:rsid w:val="00D71ABB"/>
    <w:rsid w:val="00D72847"/>
    <w:rsid w:val="00D72A66"/>
    <w:rsid w:val="00D72BB4"/>
    <w:rsid w:val="00D7303E"/>
    <w:rsid w:val="00D733D3"/>
    <w:rsid w:val="00D74F75"/>
    <w:rsid w:val="00D759FC"/>
    <w:rsid w:val="00D770C5"/>
    <w:rsid w:val="00D77406"/>
    <w:rsid w:val="00D77FE8"/>
    <w:rsid w:val="00D81E45"/>
    <w:rsid w:val="00D82294"/>
    <w:rsid w:val="00D83CA1"/>
    <w:rsid w:val="00D86E5E"/>
    <w:rsid w:val="00D931E1"/>
    <w:rsid w:val="00D935C5"/>
    <w:rsid w:val="00D96D18"/>
    <w:rsid w:val="00DA0020"/>
    <w:rsid w:val="00DA1155"/>
    <w:rsid w:val="00DA246B"/>
    <w:rsid w:val="00DA5717"/>
    <w:rsid w:val="00DA5D2B"/>
    <w:rsid w:val="00DA5DE7"/>
    <w:rsid w:val="00DB02AD"/>
    <w:rsid w:val="00DB4766"/>
    <w:rsid w:val="00DB5533"/>
    <w:rsid w:val="00DC3B81"/>
    <w:rsid w:val="00DC6C08"/>
    <w:rsid w:val="00DD6BCF"/>
    <w:rsid w:val="00DD7770"/>
    <w:rsid w:val="00DD7C52"/>
    <w:rsid w:val="00DE07F1"/>
    <w:rsid w:val="00DE0D76"/>
    <w:rsid w:val="00DE2892"/>
    <w:rsid w:val="00DE4B21"/>
    <w:rsid w:val="00DE6618"/>
    <w:rsid w:val="00DE7355"/>
    <w:rsid w:val="00DE75EE"/>
    <w:rsid w:val="00DF6CD1"/>
    <w:rsid w:val="00DF7ADB"/>
    <w:rsid w:val="00E04522"/>
    <w:rsid w:val="00E052D6"/>
    <w:rsid w:val="00E05A7A"/>
    <w:rsid w:val="00E07468"/>
    <w:rsid w:val="00E10162"/>
    <w:rsid w:val="00E11F89"/>
    <w:rsid w:val="00E11FC1"/>
    <w:rsid w:val="00E125FC"/>
    <w:rsid w:val="00E16A89"/>
    <w:rsid w:val="00E20022"/>
    <w:rsid w:val="00E20ABD"/>
    <w:rsid w:val="00E20F8B"/>
    <w:rsid w:val="00E24D42"/>
    <w:rsid w:val="00E30B6F"/>
    <w:rsid w:val="00E31AF4"/>
    <w:rsid w:val="00E333C4"/>
    <w:rsid w:val="00E40EC6"/>
    <w:rsid w:val="00E41B7C"/>
    <w:rsid w:val="00E441D6"/>
    <w:rsid w:val="00E45FD0"/>
    <w:rsid w:val="00E45FFC"/>
    <w:rsid w:val="00E4695C"/>
    <w:rsid w:val="00E5007C"/>
    <w:rsid w:val="00E516B0"/>
    <w:rsid w:val="00E51D72"/>
    <w:rsid w:val="00E54164"/>
    <w:rsid w:val="00E5434B"/>
    <w:rsid w:val="00E55778"/>
    <w:rsid w:val="00E56362"/>
    <w:rsid w:val="00E57CFA"/>
    <w:rsid w:val="00E609A8"/>
    <w:rsid w:val="00E615CC"/>
    <w:rsid w:val="00E64F91"/>
    <w:rsid w:val="00E678CB"/>
    <w:rsid w:val="00E701BB"/>
    <w:rsid w:val="00E77753"/>
    <w:rsid w:val="00E800A2"/>
    <w:rsid w:val="00E82E54"/>
    <w:rsid w:val="00E83BE4"/>
    <w:rsid w:val="00E85083"/>
    <w:rsid w:val="00E86160"/>
    <w:rsid w:val="00E8621B"/>
    <w:rsid w:val="00E94FF5"/>
    <w:rsid w:val="00E97643"/>
    <w:rsid w:val="00EA44AD"/>
    <w:rsid w:val="00EB1881"/>
    <w:rsid w:val="00EB27AC"/>
    <w:rsid w:val="00EB2E00"/>
    <w:rsid w:val="00EB508F"/>
    <w:rsid w:val="00EB54EB"/>
    <w:rsid w:val="00EB5594"/>
    <w:rsid w:val="00EB730D"/>
    <w:rsid w:val="00EB7FB3"/>
    <w:rsid w:val="00ED0824"/>
    <w:rsid w:val="00ED5469"/>
    <w:rsid w:val="00ED7267"/>
    <w:rsid w:val="00EE0097"/>
    <w:rsid w:val="00EE15AD"/>
    <w:rsid w:val="00EE193C"/>
    <w:rsid w:val="00EE3495"/>
    <w:rsid w:val="00EE4722"/>
    <w:rsid w:val="00EE4840"/>
    <w:rsid w:val="00EE71D3"/>
    <w:rsid w:val="00EE783B"/>
    <w:rsid w:val="00EF008D"/>
    <w:rsid w:val="00EF1763"/>
    <w:rsid w:val="00EF1C3F"/>
    <w:rsid w:val="00EF2548"/>
    <w:rsid w:val="00F01F1B"/>
    <w:rsid w:val="00F0284A"/>
    <w:rsid w:val="00F02E32"/>
    <w:rsid w:val="00F02F21"/>
    <w:rsid w:val="00F03C8B"/>
    <w:rsid w:val="00F1081B"/>
    <w:rsid w:val="00F125CB"/>
    <w:rsid w:val="00F12858"/>
    <w:rsid w:val="00F14918"/>
    <w:rsid w:val="00F1532A"/>
    <w:rsid w:val="00F15C49"/>
    <w:rsid w:val="00F20382"/>
    <w:rsid w:val="00F25EFF"/>
    <w:rsid w:val="00F34000"/>
    <w:rsid w:val="00F35CC9"/>
    <w:rsid w:val="00F37778"/>
    <w:rsid w:val="00F37B86"/>
    <w:rsid w:val="00F40E4E"/>
    <w:rsid w:val="00F43314"/>
    <w:rsid w:val="00F50076"/>
    <w:rsid w:val="00F53E04"/>
    <w:rsid w:val="00F543D7"/>
    <w:rsid w:val="00F56089"/>
    <w:rsid w:val="00F602C9"/>
    <w:rsid w:val="00F60F51"/>
    <w:rsid w:val="00F618A2"/>
    <w:rsid w:val="00F71F46"/>
    <w:rsid w:val="00F735A2"/>
    <w:rsid w:val="00F76393"/>
    <w:rsid w:val="00F83A10"/>
    <w:rsid w:val="00F877E3"/>
    <w:rsid w:val="00F87E31"/>
    <w:rsid w:val="00F94686"/>
    <w:rsid w:val="00F946F4"/>
    <w:rsid w:val="00F951B1"/>
    <w:rsid w:val="00FA07F7"/>
    <w:rsid w:val="00FA0EBA"/>
    <w:rsid w:val="00FA3CB9"/>
    <w:rsid w:val="00FA53BC"/>
    <w:rsid w:val="00FA6CB2"/>
    <w:rsid w:val="00FB0B70"/>
    <w:rsid w:val="00FB13AA"/>
    <w:rsid w:val="00FB161D"/>
    <w:rsid w:val="00FB1D99"/>
    <w:rsid w:val="00FB48FC"/>
    <w:rsid w:val="00FB513B"/>
    <w:rsid w:val="00FB7060"/>
    <w:rsid w:val="00FB7DFD"/>
    <w:rsid w:val="00FC081E"/>
    <w:rsid w:val="00FE0599"/>
    <w:rsid w:val="00FE40C4"/>
    <w:rsid w:val="00FE77E8"/>
    <w:rsid w:val="00FF066A"/>
    <w:rsid w:val="00FF543B"/>
    <w:rsid w:val="00FF5850"/>
    <w:rsid w:val="01F198C6"/>
    <w:rsid w:val="03D9770B"/>
    <w:rsid w:val="048D7C01"/>
    <w:rsid w:val="04DCDFC9"/>
    <w:rsid w:val="07BB473C"/>
    <w:rsid w:val="0A22A50A"/>
    <w:rsid w:val="1382CFCC"/>
    <w:rsid w:val="1836B6D5"/>
    <w:rsid w:val="1AED00E1"/>
    <w:rsid w:val="20AC89FC"/>
    <w:rsid w:val="216C034D"/>
    <w:rsid w:val="21775775"/>
    <w:rsid w:val="21CE3593"/>
    <w:rsid w:val="221C6227"/>
    <w:rsid w:val="2319E708"/>
    <w:rsid w:val="2494EE70"/>
    <w:rsid w:val="2550D01B"/>
    <w:rsid w:val="278D888A"/>
    <w:rsid w:val="2B463A8D"/>
    <w:rsid w:val="2B5B6DFA"/>
    <w:rsid w:val="2EC95596"/>
    <w:rsid w:val="2EF41F3C"/>
    <w:rsid w:val="2F47EA6A"/>
    <w:rsid w:val="3077C134"/>
    <w:rsid w:val="34220DF3"/>
    <w:rsid w:val="38EBC6A9"/>
    <w:rsid w:val="3BA5FB6C"/>
    <w:rsid w:val="3D492CA1"/>
    <w:rsid w:val="3DE1033E"/>
    <w:rsid w:val="3F4D14C4"/>
    <w:rsid w:val="443C7335"/>
    <w:rsid w:val="47BDD9DD"/>
    <w:rsid w:val="484F9A7E"/>
    <w:rsid w:val="4B0CB18B"/>
    <w:rsid w:val="4B2F4D29"/>
    <w:rsid w:val="4BB1E03E"/>
    <w:rsid w:val="4BC189B0"/>
    <w:rsid w:val="4E20B5EB"/>
    <w:rsid w:val="5019EF24"/>
    <w:rsid w:val="5179E650"/>
    <w:rsid w:val="51C2169F"/>
    <w:rsid w:val="56DBCD82"/>
    <w:rsid w:val="5B109FE0"/>
    <w:rsid w:val="5D386FA5"/>
    <w:rsid w:val="5E8F7105"/>
    <w:rsid w:val="5FA8DCC6"/>
    <w:rsid w:val="5FE34F6E"/>
    <w:rsid w:val="606E9CEA"/>
    <w:rsid w:val="6255C07D"/>
    <w:rsid w:val="653C20BE"/>
    <w:rsid w:val="704D6438"/>
    <w:rsid w:val="71D38EAB"/>
    <w:rsid w:val="75DD2E85"/>
    <w:rsid w:val="775C68D9"/>
    <w:rsid w:val="77DC948E"/>
    <w:rsid w:val="789E66A0"/>
    <w:rsid w:val="7AA18E52"/>
    <w:rsid w:val="7B1EEE2C"/>
    <w:rsid w:val="7FA4286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46FC"/>
  <w15:chartTrackingRefBased/>
  <w15:docId w15:val="{FE192073-A736-4897-B784-CF9C6CFA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0F"/>
    <w:rPr>
      <w:rFonts w:ascii="Aptos" w:hAnsi="Aptos"/>
    </w:rPr>
  </w:style>
  <w:style w:type="paragraph" w:styleId="Heading1">
    <w:name w:val="heading 1"/>
    <w:basedOn w:val="Normal"/>
    <w:next w:val="Normal"/>
    <w:link w:val="Heading1Char"/>
    <w:qFormat/>
    <w:rsid w:val="00D252E2"/>
    <w:pPr>
      <w:pBdr>
        <w:bottom w:val="single" w:sz="4" w:space="1" w:color="auto"/>
      </w:pBdr>
      <w:spacing w:before="60" w:after="240" w:line="240" w:lineRule="auto"/>
      <w:outlineLvl w:val="0"/>
    </w:pPr>
    <w:rPr>
      <w:rFonts w:cs="Arial"/>
      <w:b/>
      <w:bCs/>
      <w:sz w:val="30"/>
      <w:szCs w:val="28"/>
    </w:rPr>
  </w:style>
  <w:style w:type="paragraph" w:styleId="Heading2">
    <w:name w:val="heading 2"/>
    <w:next w:val="Normal"/>
    <w:link w:val="Heading2Char"/>
    <w:uiPriority w:val="9"/>
    <w:unhideWhenUsed/>
    <w:qFormat/>
    <w:rsid w:val="00D252E2"/>
    <w:pPr>
      <w:outlineLvl w:val="1"/>
    </w:pPr>
    <w:rPr>
      <w:rFonts w:ascii="Aptos" w:eastAsiaTheme="majorEastAsia" w:hAnsi="Aptos" w:cstheme="majorBidi"/>
      <w:b/>
      <w:bCs/>
      <w:sz w:val="24"/>
      <w:szCs w:val="24"/>
    </w:rPr>
  </w:style>
  <w:style w:type="paragraph" w:styleId="Heading3">
    <w:name w:val="heading 3"/>
    <w:basedOn w:val="Normal"/>
    <w:next w:val="Normal"/>
    <w:link w:val="Heading3Char"/>
    <w:uiPriority w:val="9"/>
    <w:unhideWhenUsed/>
    <w:qFormat/>
    <w:rsid w:val="00D252E2"/>
    <w:pPr>
      <w:keepNext/>
      <w:keepLines/>
      <w:spacing w:before="40" w:after="0"/>
      <w:outlineLvl w:val="2"/>
    </w:pPr>
    <w:rPr>
      <w:rFonts w:asciiTheme="majorHAnsi" w:eastAsiaTheme="majorEastAsia" w:hAnsiTheme="majorHAnsi" w:cstheme="majorBidi"/>
      <w:b/>
      <w:color w:val="595959" w:themeColor="text1" w:themeTint="A6"/>
      <w:sz w:val="24"/>
      <w:szCs w:val="24"/>
    </w:rPr>
  </w:style>
  <w:style w:type="paragraph" w:styleId="Heading4">
    <w:name w:val="heading 4"/>
    <w:basedOn w:val="Normal"/>
    <w:next w:val="Normal"/>
    <w:link w:val="Heading4Char"/>
    <w:uiPriority w:val="9"/>
    <w:semiHidden/>
    <w:unhideWhenUsed/>
    <w:qFormat/>
    <w:rsid w:val="00473B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03D1"/>
    <w:rPr>
      <w:sz w:val="16"/>
      <w:szCs w:val="16"/>
    </w:rPr>
  </w:style>
  <w:style w:type="paragraph" w:styleId="CommentText">
    <w:name w:val="annotation text"/>
    <w:basedOn w:val="Normal"/>
    <w:link w:val="CommentTextChar"/>
    <w:uiPriority w:val="99"/>
    <w:unhideWhenUsed/>
    <w:rsid w:val="006303D1"/>
    <w:pPr>
      <w:spacing w:line="240" w:lineRule="auto"/>
    </w:pPr>
    <w:rPr>
      <w:sz w:val="20"/>
      <w:szCs w:val="20"/>
    </w:rPr>
  </w:style>
  <w:style w:type="character" w:customStyle="1" w:styleId="CommentTextChar">
    <w:name w:val="Comment Text Char"/>
    <w:basedOn w:val="DefaultParagraphFont"/>
    <w:link w:val="CommentText"/>
    <w:uiPriority w:val="99"/>
    <w:rsid w:val="006303D1"/>
    <w:rPr>
      <w:sz w:val="20"/>
      <w:szCs w:val="20"/>
    </w:rPr>
  </w:style>
  <w:style w:type="paragraph" w:styleId="CommentSubject">
    <w:name w:val="annotation subject"/>
    <w:basedOn w:val="CommentText"/>
    <w:next w:val="CommentText"/>
    <w:link w:val="CommentSubjectChar"/>
    <w:uiPriority w:val="99"/>
    <w:semiHidden/>
    <w:unhideWhenUsed/>
    <w:rsid w:val="006303D1"/>
    <w:rPr>
      <w:b/>
      <w:bCs/>
    </w:rPr>
  </w:style>
  <w:style w:type="character" w:customStyle="1" w:styleId="CommentSubjectChar">
    <w:name w:val="Comment Subject Char"/>
    <w:basedOn w:val="CommentTextChar"/>
    <w:link w:val="CommentSubject"/>
    <w:uiPriority w:val="99"/>
    <w:semiHidden/>
    <w:rsid w:val="006303D1"/>
    <w:rPr>
      <w:b/>
      <w:bCs/>
      <w:sz w:val="20"/>
      <w:szCs w:val="20"/>
    </w:rPr>
  </w:style>
  <w:style w:type="paragraph" w:styleId="ListParagraph">
    <w:name w:val="List Paragraph"/>
    <w:basedOn w:val="Normal"/>
    <w:uiPriority w:val="34"/>
    <w:qFormat/>
    <w:rsid w:val="006303D1"/>
    <w:pPr>
      <w:ind w:left="720"/>
      <w:contextualSpacing/>
    </w:pPr>
  </w:style>
  <w:style w:type="paragraph" w:customStyle="1" w:styleId="IASignature">
    <w:name w:val="IA Signature"/>
    <w:basedOn w:val="Normal"/>
    <w:rsid w:val="00E55778"/>
    <w:pPr>
      <w:tabs>
        <w:tab w:val="left" w:leader="dot" w:pos="6804"/>
        <w:tab w:val="right" w:leader="dot" w:pos="10206"/>
      </w:tabs>
      <w:spacing w:after="0" w:line="240" w:lineRule="auto"/>
      <w:ind w:right="113"/>
    </w:pPr>
    <w:rPr>
      <w:rFonts w:ascii="Arial" w:eastAsia="SimSun" w:hAnsi="Arial" w:cs="Times New Roman"/>
      <w:spacing w:val="-5"/>
      <w:szCs w:val="20"/>
      <w:lang w:val="en-GB" w:eastAsia="zh-CN"/>
    </w:rPr>
  </w:style>
  <w:style w:type="paragraph" w:customStyle="1" w:styleId="IAIOtextSign">
    <w:name w:val="IAIOtextSign"/>
    <w:basedOn w:val="Normal"/>
    <w:rsid w:val="00E55778"/>
    <w:pPr>
      <w:spacing w:after="0" w:line="240" w:lineRule="auto"/>
      <w:jc w:val="center"/>
    </w:pPr>
    <w:rPr>
      <w:rFonts w:ascii="Arial" w:eastAsia="Times New Roman" w:hAnsi="Arial" w:cs="Times New Roman"/>
      <w:sz w:val="24"/>
      <w:szCs w:val="24"/>
      <w:lang w:val="en-GB"/>
    </w:rPr>
  </w:style>
  <w:style w:type="paragraph" w:customStyle="1" w:styleId="IAIOSigDate">
    <w:name w:val="IAIOSigDate"/>
    <w:basedOn w:val="Normal"/>
    <w:rsid w:val="00E55778"/>
    <w:pPr>
      <w:spacing w:after="0" w:line="240" w:lineRule="auto"/>
      <w:jc w:val="center"/>
    </w:pPr>
    <w:rPr>
      <w:rFonts w:ascii="Arial" w:eastAsia="Times New Roman" w:hAnsi="Arial" w:cs="Times New Roman"/>
      <w:lang w:val="en-GB"/>
    </w:rPr>
  </w:style>
  <w:style w:type="paragraph" w:customStyle="1" w:styleId="EBBullet">
    <w:name w:val="EBBullet"/>
    <w:basedOn w:val="BodyText"/>
    <w:rsid w:val="00FB13AA"/>
    <w:pPr>
      <w:numPr>
        <w:numId w:val="3"/>
      </w:numPr>
      <w:tabs>
        <w:tab w:val="clear" w:pos="284"/>
        <w:tab w:val="num" w:pos="360"/>
      </w:tabs>
      <w:spacing w:line="240" w:lineRule="auto"/>
      <w:ind w:left="0" w:firstLine="0"/>
    </w:pPr>
    <w:rPr>
      <w:rFonts w:ascii="Arial" w:eastAsia="Times New Roman" w:hAnsi="Arial" w:cs="Arial"/>
      <w:bCs/>
      <w:color w:val="000000"/>
      <w:lang w:val="en-GB" w:eastAsia="en-GB"/>
    </w:rPr>
  </w:style>
  <w:style w:type="paragraph" w:styleId="BodyText">
    <w:name w:val="Body Text"/>
    <w:basedOn w:val="Normal"/>
    <w:link w:val="BodyTextChar"/>
    <w:uiPriority w:val="99"/>
    <w:semiHidden/>
    <w:unhideWhenUsed/>
    <w:rsid w:val="00FB13AA"/>
    <w:pPr>
      <w:spacing w:after="120"/>
    </w:pPr>
  </w:style>
  <w:style w:type="character" w:customStyle="1" w:styleId="BodyTextChar">
    <w:name w:val="Body Text Char"/>
    <w:basedOn w:val="DefaultParagraphFont"/>
    <w:link w:val="BodyText"/>
    <w:uiPriority w:val="99"/>
    <w:semiHidden/>
    <w:rsid w:val="00FB13AA"/>
  </w:style>
  <w:style w:type="paragraph" w:customStyle="1" w:styleId="Bullet-list">
    <w:name w:val="Bullet-list"/>
    <w:qFormat/>
    <w:rsid w:val="00FB13AA"/>
    <w:pPr>
      <w:numPr>
        <w:numId w:val="5"/>
      </w:numPr>
      <w:spacing w:after="180" w:line="280" w:lineRule="exact"/>
    </w:pPr>
    <w:rPr>
      <w:rFonts w:ascii="Arial" w:eastAsia="Times New Roman" w:hAnsi="Arial" w:cs="Times New Roman"/>
      <w:szCs w:val="20"/>
      <w:lang w:val="en-AU"/>
    </w:rPr>
  </w:style>
  <w:style w:type="character" w:styleId="Hyperlink">
    <w:name w:val="Hyperlink"/>
    <w:basedOn w:val="DefaultParagraphFont"/>
    <w:uiPriority w:val="99"/>
    <w:unhideWhenUsed/>
    <w:rsid w:val="007C1246"/>
    <w:rPr>
      <w:color w:val="0000FF"/>
      <w:u w:val="single"/>
    </w:rPr>
  </w:style>
  <w:style w:type="paragraph" w:styleId="Header">
    <w:name w:val="header"/>
    <w:basedOn w:val="Normal"/>
    <w:link w:val="HeaderChar"/>
    <w:uiPriority w:val="99"/>
    <w:unhideWhenUsed/>
    <w:rsid w:val="00AD4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67"/>
  </w:style>
  <w:style w:type="paragraph" w:styleId="Footer">
    <w:name w:val="footer"/>
    <w:basedOn w:val="Normal"/>
    <w:link w:val="FooterChar"/>
    <w:uiPriority w:val="99"/>
    <w:unhideWhenUsed/>
    <w:rsid w:val="00AD4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67"/>
  </w:style>
  <w:style w:type="character" w:styleId="FollowedHyperlink">
    <w:name w:val="FollowedHyperlink"/>
    <w:basedOn w:val="DefaultParagraphFont"/>
    <w:uiPriority w:val="99"/>
    <w:semiHidden/>
    <w:unhideWhenUsed/>
    <w:rsid w:val="00940F28"/>
    <w:rPr>
      <w:color w:val="954F72" w:themeColor="followedHyperlink"/>
      <w:u w:val="single"/>
    </w:rPr>
  </w:style>
  <w:style w:type="paragraph" w:styleId="Revision">
    <w:name w:val="Revision"/>
    <w:hidden/>
    <w:uiPriority w:val="99"/>
    <w:semiHidden/>
    <w:rsid w:val="00FA53BC"/>
    <w:pPr>
      <w:spacing w:after="0" w:line="240" w:lineRule="auto"/>
    </w:pPr>
  </w:style>
  <w:style w:type="character" w:customStyle="1" w:styleId="Heading1Char">
    <w:name w:val="Heading 1 Char"/>
    <w:basedOn w:val="DefaultParagraphFont"/>
    <w:link w:val="Heading1"/>
    <w:rsid w:val="00D252E2"/>
    <w:rPr>
      <w:rFonts w:ascii="Aptos" w:hAnsi="Aptos" w:cs="Arial"/>
      <w:b/>
      <w:bCs/>
      <w:sz w:val="30"/>
      <w:szCs w:val="28"/>
    </w:rPr>
  </w:style>
  <w:style w:type="paragraph" w:customStyle="1" w:styleId="TableHeadings">
    <w:name w:val="Table Headings"/>
    <w:basedOn w:val="Normal"/>
    <w:qFormat/>
    <w:rsid w:val="00182D88"/>
    <w:pPr>
      <w:spacing w:before="60" w:after="60" w:line="280" w:lineRule="atLeast"/>
    </w:pPr>
    <w:rPr>
      <w:rFonts w:ascii="Arial" w:eastAsia="Times New Roman" w:hAnsi="Arial" w:cs="Arial"/>
      <w:b/>
      <w:color w:val="000000"/>
      <w:szCs w:val="20"/>
      <w:lang w:val="en-GB" w:eastAsia="en-GB"/>
    </w:rPr>
  </w:style>
  <w:style w:type="paragraph" w:styleId="Title">
    <w:name w:val="Title"/>
    <w:next w:val="Normal"/>
    <w:link w:val="TitleChar"/>
    <w:uiPriority w:val="10"/>
    <w:qFormat/>
    <w:rsid w:val="00234735"/>
    <w:pPr>
      <w:spacing w:after="120" w:line="276" w:lineRule="auto"/>
    </w:pPr>
    <w:rPr>
      <w:rFonts w:ascii="Aptos" w:eastAsia="Times New Roman" w:hAnsi="Aptos" w:cs="Times New Roman"/>
      <w:b/>
      <w:spacing w:val="20"/>
      <w:w w:val="90"/>
      <w:sz w:val="44"/>
      <w:szCs w:val="44"/>
      <w:lang w:eastAsia="en-GB"/>
    </w:rPr>
  </w:style>
  <w:style w:type="character" w:customStyle="1" w:styleId="TitleChar">
    <w:name w:val="Title Char"/>
    <w:basedOn w:val="DefaultParagraphFont"/>
    <w:link w:val="Title"/>
    <w:uiPriority w:val="10"/>
    <w:rsid w:val="00234735"/>
    <w:rPr>
      <w:rFonts w:ascii="Aptos" w:eastAsia="Times New Roman" w:hAnsi="Aptos" w:cs="Times New Roman"/>
      <w:b/>
      <w:spacing w:val="20"/>
      <w:w w:val="90"/>
      <w:sz w:val="44"/>
      <w:szCs w:val="44"/>
      <w:lang w:eastAsia="en-GB"/>
    </w:rPr>
  </w:style>
  <w:style w:type="character" w:customStyle="1" w:styleId="Heading2Char">
    <w:name w:val="Heading 2 Char"/>
    <w:basedOn w:val="DefaultParagraphFont"/>
    <w:link w:val="Heading2"/>
    <w:uiPriority w:val="9"/>
    <w:rsid w:val="00D252E2"/>
    <w:rPr>
      <w:rFonts w:ascii="Aptos" w:eastAsiaTheme="majorEastAsia" w:hAnsi="Aptos" w:cstheme="majorBidi"/>
      <w:b/>
      <w:bCs/>
      <w:sz w:val="24"/>
      <w:szCs w:val="24"/>
    </w:rPr>
  </w:style>
  <w:style w:type="character" w:customStyle="1" w:styleId="Heading3Char">
    <w:name w:val="Heading 3 Char"/>
    <w:basedOn w:val="DefaultParagraphFont"/>
    <w:link w:val="Heading3"/>
    <w:uiPriority w:val="9"/>
    <w:rsid w:val="00D252E2"/>
    <w:rPr>
      <w:rFonts w:asciiTheme="majorHAnsi" w:eastAsiaTheme="majorEastAsia" w:hAnsiTheme="majorHAnsi" w:cstheme="majorBidi"/>
      <w:b/>
      <w:color w:val="595959" w:themeColor="text1" w:themeTint="A6"/>
      <w:sz w:val="24"/>
      <w:szCs w:val="24"/>
    </w:rPr>
  </w:style>
  <w:style w:type="character" w:customStyle="1" w:styleId="Heading4Char">
    <w:name w:val="Heading 4 Char"/>
    <w:basedOn w:val="DefaultParagraphFont"/>
    <w:link w:val="Heading4"/>
    <w:uiPriority w:val="9"/>
    <w:semiHidden/>
    <w:rsid w:val="00473BDB"/>
    <w:rPr>
      <w:rFonts w:asciiTheme="majorHAnsi" w:eastAsiaTheme="majorEastAsia" w:hAnsiTheme="majorHAnsi" w:cstheme="majorBidi"/>
      <w:i/>
      <w:iCs/>
      <w:color w:val="2F5496" w:themeColor="accent1" w:themeShade="BF"/>
    </w:rPr>
  </w:style>
  <w:style w:type="paragraph" w:customStyle="1" w:styleId="Numberedparagraph">
    <w:name w:val="Numbered paragraph"/>
    <w:basedOn w:val="ListParagraph"/>
    <w:qFormat/>
    <w:rsid w:val="00D252E2"/>
    <w:pPr>
      <w:numPr>
        <w:numId w:val="19"/>
      </w:numPr>
      <w:spacing w:after="180" w:line="280" w:lineRule="atLeast"/>
      <w:ind w:left="567" w:hanging="567"/>
    </w:pPr>
  </w:style>
  <w:style w:type="paragraph" w:customStyle="1" w:styleId="TableText">
    <w:name w:val="Table Text"/>
    <w:basedOn w:val="Normal"/>
    <w:rsid w:val="003B3B9F"/>
    <w:pPr>
      <w:autoSpaceDE w:val="0"/>
      <w:autoSpaceDN w:val="0"/>
      <w:adjustRightInd w:val="0"/>
      <w:spacing w:before="60" w:after="60" w:line="240" w:lineRule="atLeast"/>
    </w:pPr>
    <w:rPr>
      <w:rFonts w:ascii="Arial" w:eastAsia="Times New Roman" w:hAnsi="Arial" w:cs="GillSans"/>
      <w:sz w:val="20"/>
      <w:lang w:val="en-GB" w:eastAsia="en-AU"/>
    </w:rPr>
  </w:style>
  <w:style w:type="character" w:styleId="Mention">
    <w:name w:val="Mention"/>
    <w:basedOn w:val="DefaultParagraphFont"/>
    <w:uiPriority w:val="99"/>
    <w:unhideWhenUsed/>
    <w:rsid w:val="00166EED"/>
    <w:rPr>
      <w:color w:val="2B579A"/>
      <w:shd w:val="clear" w:color="auto" w:fill="E1DFDD"/>
    </w:rPr>
  </w:style>
  <w:style w:type="character" w:styleId="UnresolvedMention">
    <w:name w:val="Unresolved Mention"/>
    <w:basedOn w:val="DefaultParagraphFont"/>
    <w:uiPriority w:val="99"/>
    <w:semiHidden/>
    <w:unhideWhenUsed/>
    <w:rsid w:val="00C6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4855">
      <w:bodyDiv w:val="1"/>
      <w:marLeft w:val="0"/>
      <w:marRight w:val="0"/>
      <w:marTop w:val="0"/>
      <w:marBottom w:val="0"/>
      <w:divBdr>
        <w:top w:val="none" w:sz="0" w:space="0" w:color="auto"/>
        <w:left w:val="none" w:sz="0" w:space="0" w:color="auto"/>
        <w:bottom w:val="none" w:sz="0" w:space="0" w:color="auto"/>
        <w:right w:val="none" w:sz="0" w:space="0" w:color="auto"/>
      </w:divBdr>
    </w:div>
    <w:div w:id="757484004">
      <w:bodyDiv w:val="1"/>
      <w:marLeft w:val="0"/>
      <w:marRight w:val="0"/>
      <w:marTop w:val="0"/>
      <w:marBottom w:val="0"/>
      <w:divBdr>
        <w:top w:val="none" w:sz="0" w:space="0" w:color="auto"/>
        <w:left w:val="none" w:sz="0" w:space="0" w:color="auto"/>
        <w:bottom w:val="none" w:sz="0" w:space="0" w:color="auto"/>
        <w:right w:val="none" w:sz="0" w:space="0" w:color="auto"/>
      </w:divBdr>
    </w:div>
    <w:div w:id="1189175833">
      <w:bodyDiv w:val="1"/>
      <w:marLeft w:val="0"/>
      <w:marRight w:val="0"/>
      <w:marTop w:val="0"/>
      <w:marBottom w:val="0"/>
      <w:divBdr>
        <w:top w:val="none" w:sz="0" w:space="0" w:color="auto"/>
        <w:left w:val="none" w:sz="0" w:space="0" w:color="auto"/>
        <w:bottom w:val="none" w:sz="0" w:space="0" w:color="auto"/>
        <w:right w:val="none" w:sz="0" w:space="0" w:color="auto"/>
      </w:divBdr>
    </w:div>
    <w:div w:id="1260717694">
      <w:bodyDiv w:val="1"/>
      <w:marLeft w:val="0"/>
      <w:marRight w:val="0"/>
      <w:marTop w:val="0"/>
      <w:marBottom w:val="0"/>
      <w:divBdr>
        <w:top w:val="none" w:sz="0" w:space="0" w:color="auto"/>
        <w:left w:val="none" w:sz="0" w:space="0" w:color="auto"/>
        <w:bottom w:val="none" w:sz="0" w:space="0" w:color="auto"/>
        <w:right w:val="none" w:sz="0" w:space="0" w:color="auto"/>
      </w:divBdr>
    </w:div>
    <w:div w:id="17790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gulation.govt.nz/assets/Uploads/Best-Practice-Impact-Analysis-Guidance-Note.pdf" TargetMode="External"/><Relationship Id="rId18" Type="http://schemas.openxmlformats.org/officeDocument/2006/relationships/hyperlink" Target="https://www.regulation.govt.nz/assets/Uploads/Best-Practice-Impact-Analysis-Guidance-Note.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regulation.govt.nz/assets/Uploads/Best-Practice-Impact-Analysis-Guidance-Note.pdf" TargetMode="External"/><Relationship Id="rId17" Type="http://schemas.openxmlformats.org/officeDocument/2006/relationships/hyperlink" Target="https://www.regulation.govt.nz/our-work/regulatory-stewardship/" TargetMode="External"/><Relationship Id="rId2" Type="http://schemas.openxmlformats.org/officeDocument/2006/relationships/customXml" Target="../customXml/item2.xml"/><Relationship Id="rId16" Type="http://schemas.openxmlformats.org/officeDocument/2006/relationships/hyperlink" Target="https://www.regulation.govt.nz/assets/Uploads/Best-Practice-Impact-Analysis-Guidance-Not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A.Team@regulation.govt.nz" TargetMode="External"/><Relationship Id="rId5" Type="http://schemas.openxmlformats.org/officeDocument/2006/relationships/styles" Target="styles.xml"/><Relationship Id="rId15" Type="http://schemas.openxmlformats.org/officeDocument/2006/relationships/hyperlink" Target="https://www.treasury.govt.nz/sites/default/files/2015-07/cba-guide-jul15.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regulation.govt.nz/assets/Uploads/guidance-note-monitoring-evaluation-review.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gulation.govt.nz/assets/Uploads/Best-Practice-Impact-Analysis-Guidance-Not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CBCB6B76851542994292999C6F4283" ma:contentTypeVersion="8" ma:contentTypeDescription="Create a new document." ma:contentTypeScope="" ma:versionID="12e41599f013a7183f2a0b623ea3d579">
  <xsd:schema xmlns:xsd="http://www.w3.org/2001/XMLSchema" xmlns:xs="http://www.w3.org/2001/XMLSchema" xmlns:p="http://schemas.microsoft.com/office/2006/metadata/properties" xmlns:ns2="92d1efc3-613a-4873-8dae-46fd2dd5957a" targetNamespace="http://schemas.microsoft.com/office/2006/metadata/properties" ma:root="true" ma:fieldsID="d7e5f457058d9fb56e219401880b12a4" ns2:_="">
    <xsd:import namespace="92d1efc3-613a-4873-8dae-46fd2dd595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1efc3-613a-4873-8dae-46fd2dd59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FB94A-0D20-4155-A2DE-8D7F636131AC}">
  <ds:schemaRef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http://schemas.microsoft.com/office/infopath/2007/PartnerControls"/>
    <ds:schemaRef ds:uri="92d1efc3-613a-4873-8dae-46fd2dd5957a"/>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7089001-E5A9-48C8-917B-4A99A7FDE6EE}">
  <ds:schemaRefs>
    <ds:schemaRef ds:uri="http://schemas.microsoft.com/sharepoint/v3/contenttype/forms"/>
  </ds:schemaRefs>
</ds:datastoreItem>
</file>

<file path=customXml/itemProps3.xml><?xml version="1.0" encoding="utf-8"?>
<ds:datastoreItem xmlns:ds="http://schemas.openxmlformats.org/officeDocument/2006/customXml" ds:itemID="{99F76EAC-664F-456C-B4C8-16564DC8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1efc3-613a-4873-8dae-46fd2dd59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3565</Words>
  <Characters>19791</Characters>
  <Application>Microsoft Office Word</Application>
  <DocSecurity>0</DocSecurity>
  <Lines>1799</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22800</CharactersWithSpaces>
  <SharedDoc>false</SharedDoc>
  <HLinks>
    <vt:vector size="72" baseType="variant">
      <vt:variant>
        <vt:i4>3801202</vt:i4>
      </vt:variant>
      <vt:variant>
        <vt:i4>24</vt:i4>
      </vt:variant>
      <vt:variant>
        <vt:i4>0</vt:i4>
      </vt:variant>
      <vt:variant>
        <vt:i4>5</vt:i4>
      </vt:variant>
      <vt:variant>
        <vt:lpwstr>https://www.treasury.govt.nz/sites/default/files/2019-12/guidance-note-monitoring-evaluation-review.pdf</vt:lpwstr>
      </vt:variant>
      <vt:variant>
        <vt:lpwstr/>
      </vt:variant>
      <vt:variant>
        <vt:i4>5111896</vt:i4>
      </vt:variant>
      <vt:variant>
        <vt:i4>21</vt:i4>
      </vt:variant>
      <vt:variant>
        <vt:i4>0</vt:i4>
      </vt:variant>
      <vt:variant>
        <vt:i4>5</vt:i4>
      </vt:variant>
      <vt:variant>
        <vt:lpwstr>https://www.treasury.govt.nz/sites/default/files/2018-03/ia-bestprac-guidance-note.pdf</vt:lpwstr>
      </vt:variant>
      <vt:variant>
        <vt:lpwstr>page=28</vt:lpwstr>
      </vt:variant>
      <vt:variant>
        <vt:i4>6357103</vt:i4>
      </vt:variant>
      <vt:variant>
        <vt:i4>18</vt:i4>
      </vt:variant>
      <vt:variant>
        <vt:i4>0</vt:i4>
      </vt:variant>
      <vt:variant>
        <vt:i4>5</vt:i4>
      </vt:variant>
      <vt:variant>
        <vt:lpwstr>https://www.treasury.govt.nz/information-and-services/regulation/regulatory-stewardship</vt:lpwstr>
      </vt:variant>
      <vt:variant>
        <vt:lpwstr/>
      </vt:variant>
      <vt:variant>
        <vt:i4>5111896</vt:i4>
      </vt:variant>
      <vt:variant>
        <vt:i4>15</vt:i4>
      </vt:variant>
      <vt:variant>
        <vt:i4>0</vt:i4>
      </vt:variant>
      <vt:variant>
        <vt:i4>5</vt:i4>
      </vt:variant>
      <vt:variant>
        <vt:lpwstr>https://www.treasury.govt.nz/sites/default/files/2018-03/ia-bestprac-guidance-note.pdf</vt:lpwstr>
      </vt:variant>
      <vt:variant>
        <vt:lpwstr>page=25</vt:lpwstr>
      </vt:variant>
      <vt:variant>
        <vt:i4>7667758</vt:i4>
      </vt:variant>
      <vt:variant>
        <vt:i4>12</vt:i4>
      </vt:variant>
      <vt:variant>
        <vt:i4>0</vt:i4>
      </vt:variant>
      <vt:variant>
        <vt:i4>5</vt:i4>
      </vt:variant>
      <vt:variant>
        <vt:lpwstr>https://www.treasury.govt.nz/sites/default/files/2015-07/cba-guide-jul15.pdf</vt:lpwstr>
      </vt:variant>
      <vt:variant>
        <vt:lpwstr>page=8</vt:lpwstr>
      </vt:variant>
      <vt:variant>
        <vt:i4>5046360</vt:i4>
      </vt:variant>
      <vt:variant>
        <vt:i4>9</vt:i4>
      </vt:variant>
      <vt:variant>
        <vt:i4>0</vt:i4>
      </vt:variant>
      <vt:variant>
        <vt:i4>5</vt:i4>
      </vt:variant>
      <vt:variant>
        <vt:lpwstr>https://www.treasury.govt.nz/sites/default/files/2018-03/ia-bestprac-guidance-note.pdf</vt:lpwstr>
      </vt:variant>
      <vt:variant>
        <vt:lpwstr>page=12</vt:lpwstr>
      </vt:variant>
      <vt:variant>
        <vt:i4>5046360</vt:i4>
      </vt:variant>
      <vt:variant>
        <vt:i4>6</vt:i4>
      </vt:variant>
      <vt:variant>
        <vt:i4>0</vt:i4>
      </vt:variant>
      <vt:variant>
        <vt:i4>5</vt:i4>
      </vt:variant>
      <vt:variant>
        <vt:lpwstr>https://www.treasury.govt.nz/sites/default/files/2018-03/ia-bestprac-guidance-note.pdf</vt:lpwstr>
      </vt:variant>
      <vt:variant>
        <vt:lpwstr>page=12</vt:lpwstr>
      </vt:variant>
      <vt:variant>
        <vt:i4>4456536</vt:i4>
      </vt:variant>
      <vt:variant>
        <vt:i4>3</vt:i4>
      </vt:variant>
      <vt:variant>
        <vt:i4>0</vt:i4>
      </vt:variant>
      <vt:variant>
        <vt:i4>5</vt:i4>
      </vt:variant>
      <vt:variant>
        <vt:lpwstr>https://www.treasury.govt.nz/sites/default/files/2018-03/ia-bestprac-guidance-note.pdf</vt:lpwstr>
      </vt:variant>
      <vt:variant>
        <vt:lpwstr>page=8</vt:lpwstr>
      </vt:variant>
      <vt:variant>
        <vt:i4>1507388</vt:i4>
      </vt:variant>
      <vt:variant>
        <vt:i4>0</vt:i4>
      </vt:variant>
      <vt:variant>
        <vt:i4>0</vt:i4>
      </vt:variant>
      <vt:variant>
        <vt:i4>5</vt:i4>
      </vt:variant>
      <vt:variant>
        <vt:lpwstr>mailto:RIA.Team@regulation.govt.nz</vt:lpwstr>
      </vt:variant>
      <vt:variant>
        <vt:lpwstr/>
      </vt:variant>
      <vt:variant>
        <vt:i4>2752523</vt:i4>
      </vt:variant>
      <vt:variant>
        <vt:i4>6</vt:i4>
      </vt:variant>
      <vt:variant>
        <vt:i4>0</vt:i4>
      </vt:variant>
      <vt:variant>
        <vt:i4>5</vt:i4>
      </vt:variant>
      <vt:variant>
        <vt:lpwstr>mailto:Linda.Cameron@regulation.govt.nz</vt:lpwstr>
      </vt:variant>
      <vt:variant>
        <vt:lpwstr/>
      </vt:variant>
      <vt:variant>
        <vt:i4>8126540</vt:i4>
      </vt:variant>
      <vt:variant>
        <vt:i4>3</vt:i4>
      </vt:variant>
      <vt:variant>
        <vt:i4>0</vt:i4>
      </vt:variant>
      <vt:variant>
        <vt:i4>5</vt:i4>
      </vt:variant>
      <vt:variant>
        <vt:lpwstr>mailto:Ellen.Stagwood@regulation.govt.nz</vt:lpwstr>
      </vt:variant>
      <vt:variant>
        <vt:lpwstr/>
      </vt:variant>
      <vt:variant>
        <vt:i4>8126540</vt:i4>
      </vt:variant>
      <vt:variant>
        <vt:i4>0</vt:i4>
      </vt:variant>
      <vt:variant>
        <vt:i4>0</vt:i4>
      </vt:variant>
      <vt:variant>
        <vt:i4>5</vt:i4>
      </vt:variant>
      <vt:variant>
        <vt:lpwstr>mailto:Ellen.Stagwood@regulation.govt.nz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Stagwood</dc:creator>
  <cp:keywords/>
  <dc:description/>
  <cp:lastModifiedBy>Ellen Stagwood</cp:lastModifiedBy>
  <cp:revision>2</cp:revision>
  <dcterms:created xsi:type="dcterms:W3CDTF">2024-12-19T22:39:00Z</dcterms:created>
  <dcterms:modified xsi:type="dcterms:W3CDTF">2024-12-19T22:39:00Z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3336200</vt:r8>
  </property>
  <property fmtid="{D5CDD505-2E9C-101B-9397-08002B2CF9AE}" pid="3" name="MediaServiceImageTags">
    <vt:lpwstr/>
  </property>
  <property fmtid="{D5CDD505-2E9C-101B-9397-08002B2CF9AE}" pid="4" name="ContentTypeId">
    <vt:lpwstr>0x01010032CBCB6B76851542994292999C6F4283</vt:lpwstr>
  </property>
  <property fmtid="{D5CDD505-2E9C-101B-9397-08002B2CF9AE}" pid="5" name="_dlc_DocIdItemGuid">
    <vt:lpwstr>b40d9bb5-b826-7de8-bbf8-979e7304c0b9</vt:lpwstr>
  </property>
  <property fmtid="{D5CDD505-2E9C-101B-9397-08002B2CF9AE}" pid="6" name="iManageFooter">
    <vt:lpwstr>#4891742v1&lt;IMANAGE&gt; - Draft new RIS template</vt:lpwstr>
  </property>
</Properties>
</file>